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BCB9C" w14:textId="666EB815" w:rsidR="002351BB" w:rsidRDefault="002351BB" w:rsidP="002351B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#118-e</w:t>
      </w:r>
      <w:r>
        <w:rPr>
          <w:rFonts w:ascii="Arial" w:hAnsi="Arial" w:cs="Arial"/>
          <w:sz w:val="22"/>
          <w:szCs w:val="22"/>
        </w:rPr>
        <w:tab/>
      </w:r>
      <w:r w:rsidR="00B674B5" w:rsidRPr="00B674B5">
        <w:rPr>
          <w:rFonts w:ascii="Arial" w:hAnsi="Arial" w:cs="Arial"/>
          <w:sz w:val="22"/>
          <w:szCs w:val="22"/>
        </w:rPr>
        <w:t>R2-2205746</w:t>
      </w:r>
    </w:p>
    <w:p w14:paraId="7B0EFF80" w14:textId="77777777" w:rsidR="002351BB" w:rsidRDefault="002351BB" w:rsidP="002351BB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eMeeting, </w:t>
      </w:r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9-20 May 2022</w:t>
      </w:r>
      <w:bookmarkEnd w:id="1"/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6374ECF7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7E5DB0" w:rsidRPr="00E25AB9">
        <w:rPr>
          <w:rFonts w:ascii="Arial" w:hAnsi="Arial" w:cs="Arial"/>
          <w:b w:val="0"/>
          <w:bCs/>
          <w:sz w:val="22"/>
        </w:rPr>
        <w:t>6.1.4 UE capabilities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0733DD82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C150B3" w:rsidRPr="00C150B3">
        <w:rPr>
          <w:rFonts w:ascii="Arial" w:hAnsi="Arial" w:cs="Arial"/>
          <w:b w:val="0"/>
          <w:bCs/>
          <w:sz w:val="22"/>
          <w:lang w:val="en-US"/>
        </w:rPr>
        <w:t xml:space="preserve">Impact of </w:t>
      </w:r>
      <w:r w:rsidR="00952039">
        <w:rPr>
          <w:rFonts w:ascii="Arial" w:hAnsi="Arial" w:cs="Arial"/>
          <w:b w:val="0"/>
          <w:bCs/>
          <w:sz w:val="22"/>
          <w:lang w:val="en-US"/>
        </w:rPr>
        <w:t xml:space="preserve">MBS </w:t>
      </w:r>
      <w:r w:rsidR="00C150B3" w:rsidRPr="00C150B3">
        <w:rPr>
          <w:rFonts w:ascii="Arial" w:hAnsi="Arial" w:cs="Arial"/>
          <w:b w:val="0"/>
          <w:bCs/>
          <w:sz w:val="22"/>
          <w:lang w:val="en-US"/>
        </w:rPr>
        <w:t>broadcast on paging and SI</w:t>
      </w:r>
      <w:r w:rsidR="00B92B69">
        <w:rPr>
          <w:rFonts w:ascii="Arial" w:hAnsi="Arial" w:cs="Arial"/>
          <w:b w:val="0"/>
          <w:bCs/>
          <w:sz w:val="22"/>
          <w:lang w:val="en-US"/>
        </w:rPr>
        <w:t>B</w:t>
      </w:r>
      <w:r w:rsidR="001E0296">
        <w:rPr>
          <w:rFonts w:ascii="Arial" w:hAnsi="Arial" w:cs="Arial"/>
          <w:b w:val="0"/>
          <w:bCs/>
          <w:sz w:val="22"/>
          <w:lang w:val="en-US"/>
        </w:rPr>
        <w:t xml:space="preserve"> scheduling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2344ABF0" w:rsidR="00120D47" w:rsidRDefault="004D10CC" w:rsidP="00120D47">
      <w:pPr>
        <w:pStyle w:val="Heading1"/>
      </w:pPr>
      <w:r>
        <w:t>Introduction</w:t>
      </w:r>
    </w:p>
    <w:p w14:paraId="512CC7ED" w14:textId="374A6658" w:rsidR="001E0296" w:rsidRDefault="001E0296" w:rsidP="00C150B3">
      <w:pPr>
        <w:rPr>
          <w:lang w:val="en-GB" w:eastAsia="zh-CN"/>
        </w:rPr>
      </w:pPr>
      <w:bookmarkStart w:id="4" w:name="_Hlk101171026"/>
      <w:r>
        <w:rPr>
          <w:lang w:val="en-GB" w:eastAsia="zh-CN"/>
        </w:rPr>
        <w:t xml:space="preserve">In this contribution the </w:t>
      </w:r>
      <w:r w:rsidR="003376B3">
        <w:rPr>
          <w:lang w:val="en-GB" w:eastAsia="zh-CN"/>
        </w:rPr>
        <w:t>i</w:t>
      </w:r>
      <w:r w:rsidR="003376B3" w:rsidRPr="003376B3">
        <w:rPr>
          <w:lang w:val="en-GB" w:eastAsia="zh-CN"/>
        </w:rPr>
        <w:t xml:space="preserve">mpact of </w:t>
      </w:r>
      <w:r w:rsidR="003D3BF4">
        <w:rPr>
          <w:lang w:val="en-GB" w:eastAsia="zh-CN"/>
        </w:rPr>
        <w:t xml:space="preserve">MBS </w:t>
      </w:r>
      <w:r w:rsidR="003376B3" w:rsidRPr="003376B3">
        <w:rPr>
          <w:lang w:val="en-GB" w:eastAsia="zh-CN"/>
        </w:rPr>
        <w:t xml:space="preserve">broadcast </w:t>
      </w:r>
      <w:r w:rsidR="003D3BF4">
        <w:rPr>
          <w:lang w:val="en-GB" w:eastAsia="zh-CN"/>
        </w:rPr>
        <w:t>services</w:t>
      </w:r>
      <w:r w:rsidR="003376B3">
        <w:rPr>
          <w:lang w:val="en-GB" w:eastAsia="zh-CN"/>
        </w:rPr>
        <w:t xml:space="preserve"> </w:t>
      </w:r>
      <w:r w:rsidR="003376B3" w:rsidRPr="003376B3">
        <w:rPr>
          <w:lang w:val="en-GB" w:eastAsia="zh-CN"/>
        </w:rPr>
        <w:t>on paging and SIB scheduling</w:t>
      </w:r>
      <w:r w:rsidR="003D3BF4">
        <w:rPr>
          <w:lang w:val="en-GB" w:eastAsia="zh-CN"/>
        </w:rPr>
        <w:t xml:space="preserve"> is discussed further.</w:t>
      </w:r>
    </w:p>
    <w:p w14:paraId="51F8D842" w14:textId="30ED3840" w:rsidR="009258BC" w:rsidRDefault="004D10CC" w:rsidP="00492368">
      <w:pPr>
        <w:pStyle w:val="Heading1"/>
      </w:pPr>
      <w:bookmarkStart w:id="5" w:name="_Toc242573354"/>
      <w:bookmarkEnd w:id="4"/>
      <w:r>
        <w:t>Background</w:t>
      </w:r>
    </w:p>
    <w:p w14:paraId="1793B935" w14:textId="4FAF7731" w:rsidR="00492368" w:rsidRDefault="00492368" w:rsidP="00492368">
      <w:pPr>
        <w:rPr>
          <w:lang w:val="en-GB" w:eastAsia="zh-CN"/>
        </w:rPr>
      </w:pPr>
      <w:r>
        <w:rPr>
          <w:lang w:val="en-GB" w:eastAsia="zh-CN"/>
        </w:rPr>
        <w:t>RAN1 agreed</w:t>
      </w:r>
      <w:r w:rsidR="00A01E2F">
        <w:rPr>
          <w:lang w:val="en-GB" w:eastAsia="zh-CN"/>
        </w:rPr>
        <w:t xml:space="preserve"> for basic </w:t>
      </w:r>
      <w:r w:rsidR="009D74B3">
        <w:rPr>
          <w:lang w:val="en-GB" w:eastAsia="zh-CN"/>
        </w:rPr>
        <w:t>broadcast</w:t>
      </w:r>
      <w:r w:rsidR="00A01E2F">
        <w:rPr>
          <w:lang w:val="en-GB" w:eastAsia="zh-CN"/>
        </w:rPr>
        <w:t xml:space="preserve"> functions</w:t>
      </w:r>
      <w:r w:rsidR="00A60936">
        <w:rPr>
          <w:lang w:val="en-GB" w:eastAsia="zh-CN"/>
        </w:rPr>
        <w:t xml:space="preserve"> for UE in idle/inactive</w:t>
      </w:r>
      <w:r w:rsidR="00DC0333">
        <w:rPr>
          <w:lang w:val="en-GB" w:eastAsia="zh-CN"/>
        </w:rPr>
        <w:t xml:space="preserve"> that the UE is not required to be able to simultaneous receive Paging and MTCH PDSCH, nor </w:t>
      </w:r>
      <w:r w:rsidR="0026081A">
        <w:rPr>
          <w:lang w:val="en-GB" w:eastAsia="zh-CN"/>
        </w:rPr>
        <w:t>SIB1/SIBx and MTCH PDSCH</w:t>
      </w:r>
      <w:r w:rsidR="00DC0333">
        <w:rPr>
          <w:lang w:val="en-GB" w:eastAsia="zh-CN"/>
        </w:rPr>
        <w:t xml:space="preserve"> </w:t>
      </w:r>
      <w:r w:rsidR="00A01E2F">
        <w:rPr>
          <w:lang w:val="en-GB" w:eastAsia="zh-CN"/>
        </w:rPr>
        <w:t xml:space="preserve">: </w:t>
      </w:r>
    </w:p>
    <w:p w14:paraId="0E413C6C" w14:textId="77777777" w:rsidR="00677288" w:rsidRPr="009D74B3" w:rsidRDefault="00677288" w:rsidP="00677288">
      <w:pPr>
        <w:spacing w:after="0"/>
        <w:rPr>
          <w:rFonts w:ascii="Times New Roman" w:eastAsia="SimSun" w:hAnsi="Times New Roman"/>
          <w:b/>
          <w:sz w:val="18"/>
          <w:szCs w:val="18"/>
        </w:rPr>
      </w:pPr>
      <w:bookmarkStart w:id="6" w:name="_Hlk101511473"/>
      <w:r w:rsidRPr="009D74B3">
        <w:rPr>
          <w:rFonts w:ascii="Times New Roman" w:eastAsia="SimSun" w:hAnsi="Times New Roman"/>
          <w:b/>
          <w:sz w:val="18"/>
          <w:szCs w:val="18"/>
          <w:highlight w:val="green"/>
        </w:rPr>
        <w:t>Agreement</w:t>
      </w:r>
    </w:p>
    <w:p w14:paraId="77B7BF57" w14:textId="77777777" w:rsidR="00677288" w:rsidRPr="002A364B" w:rsidRDefault="00677288" w:rsidP="002A364B">
      <w:pPr>
        <w:spacing w:after="0"/>
        <w:ind w:right="-563"/>
        <w:rPr>
          <w:rFonts w:ascii="Times New Roman" w:eastAsia="SimSun" w:hAnsi="Times New Roman"/>
          <w:color w:val="C45911" w:themeColor="accent2" w:themeShade="BF"/>
          <w:sz w:val="18"/>
          <w:szCs w:val="18"/>
        </w:rPr>
      </w:pPr>
      <w:r w:rsidRPr="002A364B">
        <w:rPr>
          <w:rFonts w:ascii="Times New Roman" w:eastAsia="SimSun" w:hAnsi="Times New Roman"/>
          <w:color w:val="C45911" w:themeColor="accent2" w:themeShade="BF"/>
          <w:sz w:val="18"/>
          <w:szCs w:val="18"/>
        </w:rPr>
        <w:t>For RRC_IDLE/INACTIVE UEs, a UE is not required to support reception of FDMed MCCH PDSCH and MTCH PDSCH in PCell.</w:t>
      </w:r>
    </w:p>
    <w:p w14:paraId="1171622C" w14:textId="77777777" w:rsidR="00677288" w:rsidRPr="002A364B" w:rsidRDefault="00677288" w:rsidP="002A364B">
      <w:pPr>
        <w:spacing w:after="0"/>
        <w:ind w:right="-563"/>
        <w:rPr>
          <w:rFonts w:ascii="Times New Roman" w:eastAsia="SimSun" w:hAnsi="Times New Roman"/>
          <w:color w:val="C45911" w:themeColor="accent2" w:themeShade="BF"/>
          <w:sz w:val="18"/>
          <w:szCs w:val="18"/>
        </w:rPr>
      </w:pPr>
      <w:r w:rsidRPr="002A364B">
        <w:rPr>
          <w:rFonts w:ascii="Times New Roman" w:eastAsia="SimSun" w:hAnsi="Times New Roman"/>
          <w:color w:val="C45911" w:themeColor="accent2" w:themeShade="BF"/>
          <w:sz w:val="18"/>
          <w:szCs w:val="18"/>
        </w:rPr>
        <w:t>For RRC_IDLE/INACTIVE UEs, a UE is not required to support reception of FDMed multiple MTCH PDSCHs in PCell.</w:t>
      </w:r>
    </w:p>
    <w:p w14:paraId="7FD06E16" w14:textId="77777777" w:rsidR="00677288" w:rsidRPr="002A364B" w:rsidRDefault="00677288" w:rsidP="002A364B">
      <w:pPr>
        <w:spacing w:after="0"/>
        <w:ind w:right="-138"/>
        <w:rPr>
          <w:rFonts w:ascii="Times New Roman" w:eastAsia="SimSun" w:hAnsi="Times New Roman"/>
          <w:color w:val="C45911" w:themeColor="accent2" w:themeShade="BF"/>
          <w:sz w:val="18"/>
          <w:szCs w:val="18"/>
        </w:rPr>
      </w:pPr>
      <w:r w:rsidRPr="002A364B">
        <w:rPr>
          <w:rFonts w:ascii="Times New Roman" w:eastAsia="SimSun" w:hAnsi="Times New Roman"/>
          <w:color w:val="C45911" w:themeColor="accent2" w:themeShade="BF"/>
          <w:sz w:val="18"/>
          <w:szCs w:val="18"/>
        </w:rPr>
        <w:t>For RRC_IDLE/INACTIVE UEs, a UE is not required to support reception of FDMed MCCH/MTCH PDSCH and SIB1 or Paging PDSCH in PCell.</w:t>
      </w:r>
    </w:p>
    <w:p w14:paraId="73B1BBE6" w14:textId="1E91D6BB" w:rsidR="00B02110" w:rsidRPr="002A364B" w:rsidRDefault="00677288" w:rsidP="002A364B">
      <w:pPr>
        <w:numPr>
          <w:ilvl w:val="1"/>
          <w:numId w:val="13"/>
        </w:numPr>
        <w:spacing w:after="0"/>
        <w:ind w:right="-138"/>
        <w:rPr>
          <w:rFonts w:ascii="Times New Roman" w:eastAsia="SimSun" w:hAnsi="Times New Roman"/>
          <w:color w:val="C45911" w:themeColor="accent2" w:themeShade="BF"/>
          <w:sz w:val="18"/>
          <w:szCs w:val="18"/>
        </w:rPr>
      </w:pPr>
      <w:r w:rsidRPr="002A364B">
        <w:rPr>
          <w:rFonts w:ascii="Times New Roman" w:eastAsia="SimSun" w:hAnsi="Times New Roman"/>
          <w:color w:val="C45911" w:themeColor="accent2" w:themeShade="BF"/>
          <w:sz w:val="18"/>
          <w:szCs w:val="18"/>
        </w:rPr>
        <w:t>FFS: PBCH and other SIBs</w:t>
      </w:r>
    </w:p>
    <w:p w14:paraId="31853C76" w14:textId="0E54B88E" w:rsidR="00677288" w:rsidRPr="002A364B" w:rsidRDefault="00677288" w:rsidP="002A364B">
      <w:pPr>
        <w:spacing w:after="0"/>
        <w:ind w:right="-138"/>
        <w:rPr>
          <w:rFonts w:ascii="Times New Roman" w:eastAsia="SimSun" w:hAnsi="Times New Roman"/>
          <w:bCs/>
          <w:color w:val="C45911" w:themeColor="accent2" w:themeShade="BF"/>
          <w:sz w:val="18"/>
          <w:szCs w:val="18"/>
        </w:rPr>
      </w:pPr>
      <w:r w:rsidRPr="002A364B">
        <w:rPr>
          <w:rFonts w:ascii="Times New Roman" w:eastAsia="SimSun" w:hAnsi="Times New Roman"/>
          <w:bCs/>
          <w:color w:val="C45911" w:themeColor="accent2" w:themeShade="BF"/>
          <w:sz w:val="18"/>
          <w:szCs w:val="18"/>
        </w:rPr>
        <w:t>For RRC_IDLE/INACTIVE UEs, a UE</w:t>
      </w:r>
      <w:r w:rsidRPr="002A364B">
        <w:rPr>
          <w:rFonts w:ascii="Times New Roman" w:eastAsia="SimSun" w:hAnsi="Times New Roman"/>
          <w:color w:val="C45911" w:themeColor="accent2" w:themeShade="BF"/>
          <w:sz w:val="18"/>
          <w:szCs w:val="18"/>
        </w:rPr>
        <w:t xml:space="preserve"> </w:t>
      </w:r>
      <w:r w:rsidRPr="002A364B">
        <w:rPr>
          <w:rFonts w:ascii="Times New Roman" w:eastAsia="SimSun" w:hAnsi="Times New Roman"/>
          <w:bCs/>
          <w:color w:val="C45911" w:themeColor="accent2" w:themeShade="BF"/>
          <w:sz w:val="18"/>
          <w:szCs w:val="18"/>
        </w:rPr>
        <w:t>is not required to support reception of FDMed MCCH/MTCH PDSCH and SIB PDSCH in PCell.</w:t>
      </w:r>
    </w:p>
    <w:p w14:paraId="2FFC318E" w14:textId="77777777" w:rsidR="00677288" w:rsidRPr="002A364B" w:rsidRDefault="00677288" w:rsidP="002A364B">
      <w:pPr>
        <w:spacing w:after="0"/>
        <w:ind w:right="-138"/>
        <w:rPr>
          <w:rFonts w:ascii="Times New Roman" w:eastAsia="SimSun" w:hAnsi="Times New Roman"/>
          <w:color w:val="C45911" w:themeColor="accent2" w:themeShade="BF"/>
          <w:sz w:val="18"/>
          <w:szCs w:val="18"/>
        </w:rPr>
      </w:pPr>
      <w:r w:rsidRPr="002A364B">
        <w:rPr>
          <w:rFonts w:ascii="Times New Roman" w:eastAsia="SimSun" w:hAnsi="Times New Roman"/>
          <w:color w:val="C45911" w:themeColor="accent2" w:themeShade="BF"/>
          <w:sz w:val="18"/>
          <w:szCs w:val="18"/>
        </w:rPr>
        <w:t>For RRC_IDLE/INACTIVE UEs, a UE is required to support reception of FDMed MCCH PDSCH and PBCH in PCell.</w:t>
      </w:r>
    </w:p>
    <w:p w14:paraId="62819ECA" w14:textId="77777777" w:rsidR="00677288" w:rsidRPr="002A364B" w:rsidRDefault="00677288" w:rsidP="002A364B">
      <w:pPr>
        <w:spacing w:after="0"/>
        <w:ind w:right="-138"/>
        <w:rPr>
          <w:rFonts w:ascii="Times New Roman" w:eastAsia="SimSun" w:hAnsi="Times New Roman"/>
          <w:color w:val="C45911" w:themeColor="accent2" w:themeShade="BF"/>
          <w:sz w:val="18"/>
          <w:szCs w:val="18"/>
        </w:rPr>
      </w:pPr>
      <w:r w:rsidRPr="002A364B">
        <w:rPr>
          <w:rFonts w:ascii="Times New Roman" w:eastAsia="SimSun" w:hAnsi="Times New Roman"/>
          <w:color w:val="C45911" w:themeColor="accent2" w:themeShade="BF"/>
          <w:sz w:val="18"/>
          <w:szCs w:val="18"/>
        </w:rPr>
        <w:t>For RRC_IDLE/INACTIVE UEs, a UE is not required to support reception of FDMed MTCH PDSCH and PBCH in PCell.</w:t>
      </w:r>
    </w:p>
    <w:bookmarkEnd w:id="6"/>
    <w:p w14:paraId="21B5A6CB" w14:textId="77777777" w:rsidR="00677288" w:rsidRPr="00885102" w:rsidRDefault="00677288" w:rsidP="00677288">
      <w:pPr>
        <w:spacing w:after="0"/>
        <w:rPr>
          <w:rFonts w:eastAsia="SimSun"/>
        </w:rPr>
      </w:pPr>
    </w:p>
    <w:p w14:paraId="30916230" w14:textId="326636E6" w:rsidR="000778B2" w:rsidRDefault="00E95658" w:rsidP="004D10CC">
      <w:pPr>
        <w:rPr>
          <w:lang w:val="en-GB" w:eastAsia="zh-CN"/>
        </w:rPr>
      </w:pPr>
      <w:r>
        <w:rPr>
          <w:lang w:val="en-GB" w:eastAsia="zh-CN"/>
        </w:rPr>
        <w:t xml:space="preserve">For (multicast) MBS the UE can optionally indicate to support </w:t>
      </w:r>
      <w:r w:rsidR="000778B2">
        <w:rPr>
          <w:lang w:val="en-GB" w:eastAsia="zh-CN"/>
        </w:rPr>
        <w:t>FDM-ed unicast PDSCH and group-</w:t>
      </w:r>
      <w:r w:rsidR="00057584">
        <w:rPr>
          <w:lang w:val="en-GB" w:eastAsia="zh-CN"/>
        </w:rPr>
        <w:t>c</w:t>
      </w:r>
      <w:r w:rsidR="000778B2">
        <w:rPr>
          <w:lang w:val="en-GB" w:eastAsia="zh-CN"/>
        </w:rPr>
        <w:t>ommon PDSCH (FG 33-3-2) and Intra-slot TDM-ed unicast PDSCH and group-common PDSCH</w:t>
      </w:r>
      <w:r w:rsidR="00CE145B">
        <w:rPr>
          <w:lang w:val="en-GB" w:eastAsia="zh-CN"/>
        </w:rPr>
        <w:t xml:space="preserve"> (FG 33-3-3)</w:t>
      </w:r>
      <w:r w:rsidR="000778B2">
        <w:rPr>
          <w:lang w:val="en-GB" w:eastAsia="zh-CN"/>
        </w:rPr>
        <w:t xml:space="preserve"> [</w:t>
      </w:r>
      <w:r w:rsidR="002B4005">
        <w:rPr>
          <w:lang w:val="en-GB" w:eastAsia="zh-CN"/>
        </w:rPr>
        <w:t>1</w:t>
      </w:r>
      <w:r w:rsidR="000778B2">
        <w:rPr>
          <w:lang w:val="en-GB" w:eastAsia="zh-CN"/>
        </w:rPr>
        <w:t>].</w:t>
      </w:r>
    </w:p>
    <w:p w14:paraId="59A0C7B0" w14:textId="0F662491" w:rsidR="00575A24" w:rsidRDefault="00575A24" w:rsidP="004D10CC">
      <w:pPr>
        <w:rPr>
          <w:lang w:val="en-GB" w:eastAsia="zh-CN"/>
        </w:rPr>
      </w:pPr>
      <w:r w:rsidRPr="00575A24">
        <w:rPr>
          <w:lang w:val="en-GB" w:eastAsia="zh-CN"/>
        </w:rPr>
        <w:t>F</w:t>
      </w:r>
      <w:r w:rsidR="001F66B2">
        <w:rPr>
          <w:lang w:val="en-GB" w:eastAsia="zh-CN"/>
        </w:rPr>
        <w:t xml:space="preserve">our new </w:t>
      </w:r>
      <w:r w:rsidR="00F71D7E">
        <w:rPr>
          <w:lang w:val="en-GB" w:eastAsia="zh-CN"/>
        </w:rPr>
        <w:t>DL reception types were introduced for MBS (D3-D6), see 38.202 v17.1.0:</w:t>
      </w:r>
    </w:p>
    <w:p w14:paraId="319B70E2" w14:textId="77777777" w:rsidR="00575A24" w:rsidRPr="00575A24" w:rsidRDefault="00575A24" w:rsidP="00057584">
      <w:pPr>
        <w:pStyle w:val="TH"/>
        <w:keepNext w:val="0"/>
        <w:keepLines w:val="0"/>
        <w:widowControl w:val="0"/>
        <w:rPr>
          <w:rFonts w:ascii="Times New Roman" w:eastAsia="SimSun" w:hAnsi="Times New Roman"/>
          <w:sz w:val="18"/>
          <w:szCs w:val="18"/>
          <w:lang w:eastAsia="zh-CN"/>
        </w:rPr>
      </w:pPr>
      <w:r w:rsidRPr="00575A24">
        <w:rPr>
          <w:rFonts w:ascii="Times New Roman" w:hAnsi="Times New Roman"/>
          <w:sz w:val="18"/>
          <w:szCs w:val="18"/>
        </w:rPr>
        <w:t xml:space="preserve">Table </w:t>
      </w:r>
      <w:r w:rsidRPr="00575A24">
        <w:rPr>
          <w:rFonts w:ascii="Times New Roman" w:hAnsi="Times New Roman"/>
          <w:sz w:val="18"/>
          <w:szCs w:val="18"/>
          <w:lang w:val="en-US"/>
        </w:rPr>
        <w:t>6</w:t>
      </w:r>
      <w:r w:rsidRPr="00575A24">
        <w:rPr>
          <w:rFonts w:ascii="Times New Roman" w:hAnsi="Times New Roman"/>
          <w:sz w:val="18"/>
          <w:szCs w:val="18"/>
        </w:rPr>
        <w:t>.2-1: Downlink "Reception Types"</w:t>
      </w:r>
    </w:p>
    <w:tbl>
      <w:tblPr>
        <w:tblW w:w="95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6"/>
        <w:gridCol w:w="2017"/>
        <w:gridCol w:w="3160"/>
        <w:gridCol w:w="1701"/>
        <w:gridCol w:w="1416"/>
      </w:tblGrid>
      <w:tr w:rsidR="00575A24" w:rsidRPr="00575A24" w14:paraId="6A599FD7" w14:textId="77777777" w:rsidTr="00926985">
        <w:trPr>
          <w:trHeight w:val="56"/>
        </w:trPr>
        <w:tc>
          <w:tcPr>
            <w:tcW w:w="1226" w:type="dxa"/>
          </w:tcPr>
          <w:p w14:paraId="33465DC0" w14:textId="77777777" w:rsidR="00575A24" w:rsidRPr="00575A24" w:rsidRDefault="00575A2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"Reception Type"</w:t>
            </w:r>
          </w:p>
        </w:tc>
        <w:tc>
          <w:tcPr>
            <w:tcW w:w="2017" w:type="dxa"/>
          </w:tcPr>
          <w:p w14:paraId="2D876BD0" w14:textId="77777777" w:rsidR="00575A24" w:rsidRPr="00575A24" w:rsidRDefault="00575A2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Physical Channel(s)</w:t>
            </w:r>
          </w:p>
        </w:tc>
        <w:tc>
          <w:tcPr>
            <w:tcW w:w="3160" w:type="dxa"/>
          </w:tcPr>
          <w:p w14:paraId="3F3FD4F7" w14:textId="77777777" w:rsidR="00575A24" w:rsidRPr="00575A24" w:rsidRDefault="00575A2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Monitored</w:t>
            </w: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br/>
              <w:t>RNTI</w:t>
            </w:r>
          </w:p>
        </w:tc>
        <w:tc>
          <w:tcPr>
            <w:tcW w:w="1701" w:type="dxa"/>
          </w:tcPr>
          <w:p w14:paraId="0ED9EFBC" w14:textId="77777777" w:rsidR="00575A24" w:rsidRPr="00575A24" w:rsidRDefault="00575A2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Associated</w:t>
            </w: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br/>
              <w:t>Transport Channel</w:t>
            </w:r>
          </w:p>
        </w:tc>
        <w:tc>
          <w:tcPr>
            <w:tcW w:w="1416" w:type="dxa"/>
          </w:tcPr>
          <w:p w14:paraId="59CEB744" w14:textId="77777777" w:rsidR="00575A24" w:rsidRPr="00575A24" w:rsidRDefault="00575A2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Comment</w:t>
            </w:r>
          </w:p>
        </w:tc>
      </w:tr>
      <w:tr w:rsidR="00575A24" w:rsidRPr="00575A24" w14:paraId="2005C2CC" w14:textId="77777777" w:rsidTr="00926985">
        <w:trPr>
          <w:trHeight w:val="56"/>
        </w:trPr>
        <w:tc>
          <w:tcPr>
            <w:tcW w:w="1226" w:type="dxa"/>
          </w:tcPr>
          <w:p w14:paraId="0B55E9C7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A</w:t>
            </w:r>
          </w:p>
        </w:tc>
        <w:tc>
          <w:tcPr>
            <w:tcW w:w="2017" w:type="dxa"/>
          </w:tcPr>
          <w:p w14:paraId="79F635A1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PBCH</w:t>
            </w:r>
          </w:p>
        </w:tc>
        <w:tc>
          <w:tcPr>
            <w:tcW w:w="3160" w:type="dxa"/>
          </w:tcPr>
          <w:p w14:paraId="7574667C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701" w:type="dxa"/>
          </w:tcPr>
          <w:p w14:paraId="0D8C8CC6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BCH</w:t>
            </w:r>
          </w:p>
        </w:tc>
        <w:tc>
          <w:tcPr>
            <w:tcW w:w="1416" w:type="dxa"/>
          </w:tcPr>
          <w:p w14:paraId="640146CB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5CADD13F" w14:textId="77777777" w:rsidTr="00926985">
        <w:trPr>
          <w:trHeight w:val="56"/>
        </w:trPr>
        <w:tc>
          <w:tcPr>
            <w:tcW w:w="1226" w:type="dxa"/>
          </w:tcPr>
          <w:p w14:paraId="180ED8EA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B</w:t>
            </w:r>
          </w:p>
        </w:tc>
        <w:tc>
          <w:tcPr>
            <w:tcW w:w="2017" w:type="dxa"/>
          </w:tcPr>
          <w:p w14:paraId="0CA44375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PDCCH+PDSCH</w:t>
            </w:r>
          </w:p>
        </w:tc>
        <w:tc>
          <w:tcPr>
            <w:tcW w:w="3160" w:type="dxa"/>
          </w:tcPr>
          <w:p w14:paraId="14BC86B2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SI-RNTI</w:t>
            </w:r>
          </w:p>
        </w:tc>
        <w:tc>
          <w:tcPr>
            <w:tcW w:w="1701" w:type="dxa"/>
          </w:tcPr>
          <w:p w14:paraId="1F880E11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DL-SCH</w:t>
            </w:r>
          </w:p>
        </w:tc>
        <w:tc>
          <w:tcPr>
            <w:tcW w:w="1416" w:type="dxa"/>
          </w:tcPr>
          <w:p w14:paraId="41906CE1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1</w:t>
            </w:r>
          </w:p>
        </w:tc>
      </w:tr>
      <w:tr w:rsidR="00575A24" w:rsidRPr="00575A24" w14:paraId="3CB12345" w14:textId="77777777" w:rsidTr="00926985">
        <w:trPr>
          <w:trHeight w:val="56"/>
        </w:trPr>
        <w:tc>
          <w:tcPr>
            <w:tcW w:w="1226" w:type="dxa"/>
          </w:tcPr>
          <w:p w14:paraId="1341521B" w14:textId="77777777" w:rsidR="00575A24" w:rsidRPr="00575A24" w:rsidRDefault="00575A2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C0</w:t>
            </w:r>
          </w:p>
        </w:tc>
        <w:tc>
          <w:tcPr>
            <w:tcW w:w="2017" w:type="dxa"/>
          </w:tcPr>
          <w:p w14:paraId="4BF77EB8" w14:textId="77777777" w:rsidR="00575A24" w:rsidRPr="00575A24" w:rsidRDefault="00575A2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70C5396C" w14:textId="77777777" w:rsidR="00575A24" w:rsidRPr="00575A24" w:rsidRDefault="00575A2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P-RNTI</w:t>
            </w:r>
          </w:p>
        </w:tc>
        <w:tc>
          <w:tcPr>
            <w:tcW w:w="1701" w:type="dxa"/>
          </w:tcPr>
          <w:p w14:paraId="5938E99B" w14:textId="77777777" w:rsidR="00575A24" w:rsidRPr="00575A24" w:rsidRDefault="00575A2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7766C56F" w14:textId="77777777" w:rsidR="00575A24" w:rsidRPr="00575A24" w:rsidRDefault="00575A2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1, Note 2</w:t>
            </w:r>
          </w:p>
        </w:tc>
      </w:tr>
      <w:tr w:rsidR="00575A24" w:rsidRPr="00575A24" w14:paraId="1D366F06" w14:textId="77777777" w:rsidTr="00926985">
        <w:trPr>
          <w:trHeight w:val="56"/>
        </w:trPr>
        <w:tc>
          <w:tcPr>
            <w:tcW w:w="1226" w:type="dxa"/>
          </w:tcPr>
          <w:p w14:paraId="72A2CFED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C1</w:t>
            </w:r>
          </w:p>
        </w:tc>
        <w:tc>
          <w:tcPr>
            <w:tcW w:w="2017" w:type="dxa"/>
          </w:tcPr>
          <w:p w14:paraId="6B0FAA56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PDCCH+PDSCH</w:t>
            </w:r>
          </w:p>
        </w:tc>
        <w:tc>
          <w:tcPr>
            <w:tcW w:w="3160" w:type="dxa"/>
          </w:tcPr>
          <w:p w14:paraId="53068D2B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P-RNTI</w:t>
            </w:r>
          </w:p>
        </w:tc>
        <w:tc>
          <w:tcPr>
            <w:tcW w:w="1701" w:type="dxa"/>
          </w:tcPr>
          <w:p w14:paraId="3D628210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PCH</w:t>
            </w:r>
          </w:p>
        </w:tc>
        <w:tc>
          <w:tcPr>
            <w:tcW w:w="1416" w:type="dxa"/>
          </w:tcPr>
          <w:p w14:paraId="072478AE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1</w:t>
            </w:r>
          </w:p>
        </w:tc>
      </w:tr>
      <w:tr w:rsidR="00575A24" w:rsidRPr="00575A24" w14:paraId="742FC8F9" w14:textId="77777777" w:rsidTr="00926985">
        <w:trPr>
          <w:trHeight w:val="56"/>
        </w:trPr>
        <w:tc>
          <w:tcPr>
            <w:tcW w:w="1226" w:type="dxa"/>
          </w:tcPr>
          <w:p w14:paraId="4C4DFB6A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D0</w:t>
            </w:r>
          </w:p>
        </w:tc>
        <w:tc>
          <w:tcPr>
            <w:tcW w:w="2017" w:type="dxa"/>
            <w:shd w:val="clear" w:color="auto" w:fill="auto"/>
          </w:tcPr>
          <w:p w14:paraId="66B30139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PDCCH+PDSCH</w:t>
            </w:r>
          </w:p>
        </w:tc>
        <w:tc>
          <w:tcPr>
            <w:tcW w:w="3160" w:type="dxa"/>
          </w:tcPr>
          <w:p w14:paraId="7C42E13D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RA-RNTI or Temporary C-RNTI or  MsgB-RNTI</w:t>
            </w:r>
          </w:p>
        </w:tc>
        <w:tc>
          <w:tcPr>
            <w:tcW w:w="1701" w:type="dxa"/>
          </w:tcPr>
          <w:p w14:paraId="2CC7D2D4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DL-SCH</w:t>
            </w:r>
          </w:p>
        </w:tc>
        <w:tc>
          <w:tcPr>
            <w:tcW w:w="1416" w:type="dxa"/>
          </w:tcPr>
          <w:p w14:paraId="08EFD7A0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3</w:t>
            </w:r>
          </w:p>
        </w:tc>
      </w:tr>
      <w:tr w:rsidR="00575A24" w:rsidRPr="00575A24" w14:paraId="3585576D" w14:textId="77777777" w:rsidTr="00926985">
        <w:trPr>
          <w:trHeight w:val="56"/>
        </w:trPr>
        <w:tc>
          <w:tcPr>
            <w:tcW w:w="1226" w:type="dxa"/>
          </w:tcPr>
          <w:p w14:paraId="683DECF8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D1</w:t>
            </w:r>
          </w:p>
        </w:tc>
        <w:tc>
          <w:tcPr>
            <w:tcW w:w="2017" w:type="dxa"/>
          </w:tcPr>
          <w:p w14:paraId="2AB8D151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PDCCH+PDSCH</w:t>
            </w:r>
          </w:p>
        </w:tc>
        <w:tc>
          <w:tcPr>
            <w:tcW w:w="3160" w:type="dxa"/>
          </w:tcPr>
          <w:p w14:paraId="0F42E77F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C-RNTI, CS-RNTI, MCS-C-RNTI</w:t>
            </w:r>
          </w:p>
        </w:tc>
        <w:tc>
          <w:tcPr>
            <w:tcW w:w="1701" w:type="dxa"/>
          </w:tcPr>
          <w:p w14:paraId="14B7A92A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DL-SCH</w:t>
            </w:r>
          </w:p>
        </w:tc>
        <w:tc>
          <w:tcPr>
            <w:tcW w:w="1416" w:type="dxa"/>
          </w:tcPr>
          <w:p w14:paraId="64E1624F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1F66B2" w14:paraId="160A8A71" w14:textId="77777777" w:rsidTr="00926985">
        <w:trPr>
          <w:trHeight w:val="56"/>
        </w:trPr>
        <w:tc>
          <w:tcPr>
            <w:tcW w:w="1226" w:type="dxa"/>
          </w:tcPr>
          <w:p w14:paraId="5777CB8F" w14:textId="77777777" w:rsidR="00575A24" w:rsidRPr="001F66B2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D2</w:t>
            </w:r>
          </w:p>
        </w:tc>
        <w:tc>
          <w:tcPr>
            <w:tcW w:w="2017" w:type="dxa"/>
          </w:tcPr>
          <w:p w14:paraId="29C91A6C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2307632C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C-RNTI, CS-RNTI, MCS-C-RNTI</w:t>
            </w:r>
          </w:p>
        </w:tc>
        <w:tc>
          <w:tcPr>
            <w:tcW w:w="1701" w:type="dxa"/>
          </w:tcPr>
          <w:p w14:paraId="6D7462D4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DL-SCH</w:t>
            </w:r>
          </w:p>
        </w:tc>
        <w:tc>
          <w:tcPr>
            <w:tcW w:w="1416" w:type="dxa"/>
          </w:tcPr>
          <w:p w14:paraId="250042AC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1F66B2" w14:paraId="542F699B" w14:textId="77777777" w:rsidTr="00926985">
        <w:trPr>
          <w:trHeight w:val="56"/>
        </w:trPr>
        <w:tc>
          <w:tcPr>
            <w:tcW w:w="1226" w:type="dxa"/>
          </w:tcPr>
          <w:p w14:paraId="2D6DCF3E" w14:textId="77777777" w:rsidR="00575A24" w:rsidRPr="001F66B2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D3</w:t>
            </w:r>
          </w:p>
        </w:tc>
        <w:tc>
          <w:tcPr>
            <w:tcW w:w="2017" w:type="dxa"/>
          </w:tcPr>
          <w:p w14:paraId="68B44E38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PDCCH+PDSCH</w:t>
            </w:r>
          </w:p>
        </w:tc>
        <w:tc>
          <w:tcPr>
            <w:tcW w:w="3160" w:type="dxa"/>
          </w:tcPr>
          <w:p w14:paraId="6829AC3C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G-RNTI, G-CS-RNTI</w:t>
            </w:r>
          </w:p>
        </w:tc>
        <w:tc>
          <w:tcPr>
            <w:tcW w:w="1701" w:type="dxa"/>
          </w:tcPr>
          <w:p w14:paraId="21C1573C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DL-SCH</w:t>
            </w:r>
          </w:p>
        </w:tc>
        <w:tc>
          <w:tcPr>
            <w:tcW w:w="1416" w:type="dxa"/>
          </w:tcPr>
          <w:p w14:paraId="113C5FAF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Note 6</w:t>
            </w:r>
          </w:p>
        </w:tc>
      </w:tr>
      <w:tr w:rsidR="00575A24" w:rsidRPr="001F66B2" w14:paraId="2947FC3C" w14:textId="77777777" w:rsidTr="00926985">
        <w:trPr>
          <w:trHeight w:val="40"/>
        </w:trPr>
        <w:tc>
          <w:tcPr>
            <w:tcW w:w="1226" w:type="dxa"/>
          </w:tcPr>
          <w:p w14:paraId="39F33F84" w14:textId="77777777" w:rsidR="00575A24" w:rsidRPr="001F66B2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D4</w:t>
            </w:r>
          </w:p>
        </w:tc>
        <w:tc>
          <w:tcPr>
            <w:tcW w:w="2017" w:type="dxa"/>
          </w:tcPr>
          <w:p w14:paraId="43D88D7C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65B8A26A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G-CS-RNTI</w:t>
            </w:r>
          </w:p>
        </w:tc>
        <w:tc>
          <w:tcPr>
            <w:tcW w:w="1701" w:type="dxa"/>
          </w:tcPr>
          <w:p w14:paraId="773BAA93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N/A</w:t>
            </w:r>
          </w:p>
        </w:tc>
        <w:tc>
          <w:tcPr>
            <w:tcW w:w="1416" w:type="dxa"/>
          </w:tcPr>
          <w:p w14:paraId="470BC316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Note 7</w:t>
            </w:r>
          </w:p>
        </w:tc>
      </w:tr>
      <w:tr w:rsidR="00575A24" w:rsidRPr="001F66B2" w14:paraId="6F4AC7CF" w14:textId="77777777" w:rsidTr="00926985">
        <w:trPr>
          <w:trHeight w:val="56"/>
        </w:trPr>
        <w:tc>
          <w:tcPr>
            <w:tcW w:w="1226" w:type="dxa"/>
          </w:tcPr>
          <w:p w14:paraId="49A44A16" w14:textId="77777777" w:rsidR="00575A24" w:rsidRPr="001F66B2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D5</w:t>
            </w:r>
          </w:p>
        </w:tc>
        <w:tc>
          <w:tcPr>
            <w:tcW w:w="2017" w:type="dxa"/>
          </w:tcPr>
          <w:p w14:paraId="3EBB01FD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PDCCH+PDSCH</w:t>
            </w:r>
          </w:p>
        </w:tc>
        <w:tc>
          <w:tcPr>
            <w:tcW w:w="3160" w:type="dxa"/>
          </w:tcPr>
          <w:p w14:paraId="27481224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MCCH-RNTI</w:t>
            </w:r>
          </w:p>
        </w:tc>
        <w:tc>
          <w:tcPr>
            <w:tcW w:w="1701" w:type="dxa"/>
          </w:tcPr>
          <w:p w14:paraId="12ECB0A5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DL-SCH</w:t>
            </w:r>
          </w:p>
        </w:tc>
        <w:tc>
          <w:tcPr>
            <w:tcW w:w="1416" w:type="dxa"/>
          </w:tcPr>
          <w:p w14:paraId="1D415AF2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Note 8</w:t>
            </w:r>
          </w:p>
        </w:tc>
      </w:tr>
      <w:tr w:rsidR="00575A24" w:rsidRPr="00575A24" w14:paraId="179B91B9" w14:textId="77777777" w:rsidTr="00926985">
        <w:trPr>
          <w:trHeight w:val="56"/>
        </w:trPr>
        <w:tc>
          <w:tcPr>
            <w:tcW w:w="1226" w:type="dxa"/>
          </w:tcPr>
          <w:p w14:paraId="22E03E7F" w14:textId="77777777" w:rsidR="00575A24" w:rsidRPr="001F66B2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D6</w:t>
            </w:r>
          </w:p>
        </w:tc>
        <w:tc>
          <w:tcPr>
            <w:tcW w:w="2017" w:type="dxa"/>
          </w:tcPr>
          <w:p w14:paraId="0FCA5001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PDCCH+PDSCH</w:t>
            </w:r>
          </w:p>
        </w:tc>
        <w:tc>
          <w:tcPr>
            <w:tcW w:w="3160" w:type="dxa"/>
          </w:tcPr>
          <w:p w14:paraId="5F6BDCE0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G-RNTI</w:t>
            </w:r>
          </w:p>
        </w:tc>
        <w:tc>
          <w:tcPr>
            <w:tcW w:w="1701" w:type="dxa"/>
          </w:tcPr>
          <w:p w14:paraId="48056527" w14:textId="77777777" w:rsidR="00575A24" w:rsidRPr="001F66B2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DL-SCH</w:t>
            </w:r>
          </w:p>
        </w:tc>
        <w:tc>
          <w:tcPr>
            <w:tcW w:w="1416" w:type="dxa"/>
          </w:tcPr>
          <w:p w14:paraId="1206529A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1F66B2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Note 9</w:t>
            </w:r>
          </w:p>
        </w:tc>
      </w:tr>
      <w:tr w:rsidR="00575A24" w:rsidRPr="00575A24" w14:paraId="699AFC68" w14:textId="77777777" w:rsidTr="00926985">
        <w:trPr>
          <w:trHeight w:val="56"/>
        </w:trPr>
        <w:tc>
          <w:tcPr>
            <w:tcW w:w="1226" w:type="dxa"/>
          </w:tcPr>
          <w:p w14:paraId="46322D64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E</w:t>
            </w:r>
          </w:p>
        </w:tc>
        <w:tc>
          <w:tcPr>
            <w:tcW w:w="2017" w:type="dxa"/>
          </w:tcPr>
          <w:p w14:paraId="0E041E3D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4F08B385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C-RNTI</w:t>
            </w:r>
          </w:p>
        </w:tc>
        <w:tc>
          <w:tcPr>
            <w:tcW w:w="1701" w:type="dxa"/>
          </w:tcPr>
          <w:p w14:paraId="1BDBD959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5C2DF19D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4</w:t>
            </w:r>
          </w:p>
        </w:tc>
      </w:tr>
      <w:tr w:rsidR="00575A24" w:rsidRPr="00575A24" w14:paraId="3BA5F108" w14:textId="77777777" w:rsidTr="00926985">
        <w:trPr>
          <w:trHeight w:val="56"/>
        </w:trPr>
        <w:tc>
          <w:tcPr>
            <w:tcW w:w="1226" w:type="dxa"/>
          </w:tcPr>
          <w:p w14:paraId="79D222F4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F0</w:t>
            </w:r>
          </w:p>
        </w:tc>
        <w:tc>
          <w:tcPr>
            <w:tcW w:w="2017" w:type="dxa"/>
          </w:tcPr>
          <w:p w14:paraId="0D93F08A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7F7FA862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Temporary C-RNTI</w:t>
            </w:r>
          </w:p>
        </w:tc>
        <w:tc>
          <w:tcPr>
            <w:tcW w:w="1701" w:type="dxa"/>
          </w:tcPr>
          <w:p w14:paraId="5F6BB807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UL-SCH</w:t>
            </w:r>
          </w:p>
        </w:tc>
        <w:tc>
          <w:tcPr>
            <w:tcW w:w="1416" w:type="dxa"/>
          </w:tcPr>
          <w:p w14:paraId="427FCB45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3</w:t>
            </w:r>
          </w:p>
        </w:tc>
      </w:tr>
      <w:tr w:rsidR="00575A24" w:rsidRPr="00575A24" w14:paraId="0BB8F7F7" w14:textId="77777777" w:rsidTr="00926985">
        <w:trPr>
          <w:trHeight w:val="56"/>
        </w:trPr>
        <w:tc>
          <w:tcPr>
            <w:tcW w:w="1226" w:type="dxa"/>
          </w:tcPr>
          <w:p w14:paraId="681C8703" w14:textId="77777777" w:rsidR="00575A24" w:rsidRPr="00575A24" w:rsidDel="0004214C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F1</w:t>
            </w:r>
          </w:p>
        </w:tc>
        <w:tc>
          <w:tcPr>
            <w:tcW w:w="2017" w:type="dxa"/>
          </w:tcPr>
          <w:p w14:paraId="29746664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7188DE2C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C-RNTI, CS-RNTI, MCS-C-RNTI</w:t>
            </w:r>
          </w:p>
        </w:tc>
        <w:tc>
          <w:tcPr>
            <w:tcW w:w="1701" w:type="dxa"/>
          </w:tcPr>
          <w:p w14:paraId="2AC021A4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UL-SCH</w:t>
            </w:r>
          </w:p>
        </w:tc>
        <w:tc>
          <w:tcPr>
            <w:tcW w:w="1416" w:type="dxa"/>
          </w:tcPr>
          <w:p w14:paraId="27D75A89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47F7B98F" w14:textId="77777777" w:rsidTr="00926985">
        <w:trPr>
          <w:trHeight w:val="64"/>
        </w:trPr>
        <w:tc>
          <w:tcPr>
            <w:tcW w:w="1226" w:type="dxa"/>
          </w:tcPr>
          <w:p w14:paraId="520D6910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G</w:t>
            </w:r>
          </w:p>
        </w:tc>
        <w:tc>
          <w:tcPr>
            <w:tcW w:w="2017" w:type="dxa"/>
          </w:tcPr>
          <w:p w14:paraId="67847CB4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60B0E2D3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val="en-US"/>
              </w:rPr>
              <w:t xml:space="preserve">SFI-RNTI </w:t>
            </w:r>
          </w:p>
        </w:tc>
        <w:tc>
          <w:tcPr>
            <w:tcW w:w="1701" w:type="dxa"/>
          </w:tcPr>
          <w:p w14:paraId="7CFAA5E5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36BB3BF3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20A7473E" w14:textId="77777777" w:rsidTr="00926985">
        <w:trPr>
          <w:trHeight w:val="56"/>
        </w:trPr>
        <w:tc>
          <w:tcPr>
            <w:tcW w:w="1226" w:type="dxa"/>
          </w:tcPr>
          <w:p w14:paraId="05968C74" w14:textId="77777777" w:rsidR="00575A24" w:rsidRPr="00575A24" w:rsidDel="0004214C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H</w:t>
            </w:r>
          </w:p>
        </w:tc>
        <w:tc>
          <w:tcPr>
            <w:tcW w:w="2017" w:type="dxa"/>
          </w:tcPr>
          <w:p w14:paraId="7B96E806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67501C9F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val="en-US"/>
              </w:rPr>
              <w:t xml:space="preserve">INT-RNTI </w:t>
            </w:r>
          </w:p>
        </w:tc>
        <w:tc>
          <w:tcPr>
            <w:tcW w:w="1701" w:type="dxa"/>
          </w:tcPr>
          <w:p w14:paraId="0766F614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13FB097A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53C2A973" w14:textId="77777777" w:rsidTr="00926985">
        <w:trPr>
          <w:trHeight w:val="56"/>
        </w:trPr>
        <w:tc>
          <w:tcPr>
            <w:tcW w:w="1226" w:type="dxa"/>
          </w:tcPr>
          <w:p w14:paraId="4C64D8A9" w14:textId="77777777" w:rsidR="00575A24" w:rsidRPr="00575A24" w:rsidDel="0004214C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J0</w:t>
            </w:r>
          </w:p>
        </w:tc>
        <w:tc>
          <w:tcPr>
            <w:tcW w:w="2017" w:type="dxa"/>
          </w:tcPr>
          <w:p w14:paraId="53D89BA4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37D7D106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val="en-US"/>
              </w:rPr>
              <w:t>TPC-PUSCH-RNTI</w:t>
            </w:r>
          </w:p>
        </w:tc>
        <w:tc>
          <w:tcPr>
            <w:tcW w:w="1701" w:type="dxa"/>
          </w:tcPr>
          <w:p w14:paraId="6D7AA2FA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14CB3BD2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50A1FC66" w14:textId="77777777" w:rsidTr="00926985">
        <w:trPr>
          <w:trHeight w:val="56"/>
        </w:trPr>
        <w:tc>
          <w:tcPr>
            <w:tcW w:w="1226" w:type="dxa"/>
          </w:tcPr>
          <w:p w14:paraId="6DEB8986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J1</w:t>
            </w:r>
          </w:p>
        </w:tc>
        <w:tc>
          <w:tcPr>
            <w:tcW w:w="2017" w:type="dxa"/>
          </w:tcPr>
          <w:p w14:paraId="0007D757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47DCC93F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val="en-US"/>
              </w:rPr>
              <w:t>TPC-PUCCH-RNTI</w:t>
            </w:r>
          </w:p>
        </w:tc>
        <w:tc>
          <w:tcPr>
            <w:tcW w:w="1701" w:type="dxa"/>
          </w:tcPr>
          <w:p w14:paraId="7C2148E8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23F6DDA6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0A6D292A" w14:textId="77777777" w:rsidTr="00926985">
        <w:trPr>
          <w:trHeight w:val="56"/>
        </w:trPr>
        <w:tc>
          <w:tcPr>
            <w:tcW w:w="1226" w:type="dxa"/>
          </w:tcPr>
          <w:p w14:paraId="715CBFC0" w14:textId="77777777" w:rsidR="00575A24" w:rsidRPr="00575A24" w:rsidDel="0004214C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J2</w:t>
            </w:r>
          </w:p>
        </w:tc>
        <w:tc>
          <w:tcPr>
            <w:tcW w:w="2017" w:type="dxa"/>
          </w:tcPr>
          <w:p w14:paraId="0E351BC5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26770127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val="en-US"/>
              </w:rPr>
              <w:t>TPC-SRS-RNTI</w:t>
            </w:r>
          </w:p>
        </w:tc>
        <w:tc>
          <w:tcPr>
            <w:tcW w:w="1701" w:type="dxa"/>
          </w:tcPr>
          <w:p w14:paraId="3E73EB91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0020EE93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7BF7B431" w14:textId="77777777" w:rsidTr="00926985">
        <w:trPr>
          <w:trHeight w:val="56"/>
        </w:trPr>
        <w:tc>
          <w:tcPr>
            <w:tcW w:w="1226" w:type="dxa"/>
          </w:tcPr>
          <w:p w14:paraId="18D0E6BC" w14:textId="77777777" w:rsidR="00575A24" w:rsidRPr="00575A24" w:rsidDel="00A763C8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lastRenderedPageBreak/>
              <w:t>K</w:t>
            </w:r>
          </w:p>
        </w:tc>
        <w:tc>
          <w:tcPr>
            <w:tcW w:w="2017" w:type="dxa"/>
          </w:tcPr>
          <w:p w14:paraId="21307E2D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5C653E4E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val="en-US"/>
              </w:rPr>
              <w:t>SP-CSI-RNTI</w:t>
            </w:r>
          </w:p>
        </w:tc>
        <w:tc>
          <w:tcPr>
            <w:tcW w:w="1701" w:type="dxa"/>
          </w:tcPr>
          <w:p w14:paraId="33141023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23BBF020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511BCEF5" w14:textId="77777777" w:rsidTr="00926985">
        <w:trPr>
          <w:trHeight w:val="56"/>
        </w:trPr>
        <w:tc>
          <w:tcPr>
            <w:tcW w:w="1226" w:type="dxa"/>
          </w:tcPr>
          <w:p w14:paraId="68C8C152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L0</w:t>
            </w:r>
          </w:p>
        </w:tc>
        <w:tc>
          <w:tcPr>
            <w:tcW w:w="2017" w:type="dxa"/>
          </w:tcPr>
          <w:p w14:paraId="78AD5B00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2D8904A4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SL-RNTI</w:t>
            </w:r>
          </w:p>
        </w:tc>
        <w:tc>
          <w:tcPr>
            <w:tcW w:w="1701" w:type="dxa"/>
          </w:tcPr>
          <w:p w14:paraId="7C83C1F2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eastAsia="zh-CN"/>
              </w:rPr>
              <w:t>SL-SCH</w:t>
            </w:r>
          </w:p>
        </w:tc>
        <w:tc>
          <w:tcPr>
            <w:tcW w:w="1416" w:type="dxa"/>
          </w:tcPr>
          <w:p w14:paraId="65B44DDC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54214E16" w14:textId="77777777" w:rsidTr="00926985">
        <w:trPr>
          <w:trHeight w:val="56"/>
        </w:trPr>
        <w:tc>
          <w:tcPr>
            <w:tcW w:w="1226" w:type="dxa"/>
          </w:tcPr>
          <w:p w14:paraId="32DF6545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L1</w:t>
            </w:r>
          </w:p>
        </w:tc>
        <w:tc>
          <w:tcPr>
            <w:tcW w:w="2017" w:type="dxa"/>
          </w:tcPr>
          <w:p w14:paraId="3F3CE0DB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eastAsia="zh-CN"/>
              </w:rPr>
              <w:t>PDCCH</w:t>
            </w:r>
          </w:p>
        </w:tc>
        <w:tc>
          <w:tcPr>
            <w:tcW w:w="3160" w:type="dxa"/>
          </w:tcPr>
          <w:p w14:paraId="1D8B14C4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eastAsia="zh-CN"/>
              </w:rPr>
              <w:t>SL-CS-RNTI</w:t>
            </w:r>
          </w:p>
        </w:tc>
        <w:tc>
          <w:tcPr>
            <w:tcW w:w="1701" w:type="dxa"/>
          </w:tcPr>
          <w:p w14:paraId="7BA8698F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eastAsia="zh-CN"/>
              </w:rPr>
              <w:t>SL-SCH</w:t>
            </w:r>
          </w:p>
        </w:tc>
        <w:tc>
          <w:tcPr>
            <w:tcW w:w="1416" w:type="dxa"/>
          </w:tcPr>
          <w:p w14:paraId="06E6824C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6225CD5D" w14:textId="77777777" w:rsidTr="00926985">
        <w:trPr>
          <w:trHeight w:val="56"/>
        </w:trPr>
        <w:tc>
          <w:tcPr>
            <w:tcW w:w="1226" w:type="dxa"/>
          </w:tcPr>
          <w:p w14:paraId="1CBD8FD7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M</w:t>
            </w:r>
          </w:p>
        </w:tc>
        <w:tc>
          <w:tcPr>
            <w:tcW w:w="2017" w:type="dxa"/>
          </w:tcPr>
          <w:p w14:paraId="2F43E986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eastAsia="zh-CN"/>
              </w:rPr>
              <w:t>PDCCH</w:t>
            </w:r>
          </w:p>
        </w:tc>
        <w:tc>
          <w:tcPr>
            <w:tcW w:w="3160" w:type="dxa"/>
          </w:tcPr>
          <w:p w14:paraId="5B6278EB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hAnsi="Times New Roman"/>
                <w:sz w:val="14"/>
                <w:szCs w:val="14"/>
              </w:rPr>
              <w:t>SL Semi-Persistent Scheduling V-RNTI</w:t>
            </w:r>
          </w:p>
        </w:tc>
        <w:tc>
          <w:tcPr>
            <w:tcW w:w="1701" w:type="dxa"/>
          </w:tcPr>
          <w:p w14:paraId="6BC5B4E6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eastAsia="zh-CN"/>
              </w:rPr>
              <w:t>SL-SCH</w:t>
            </w:r>
          </w:p>
        </w:tc>
        <w:tc>
          <w:tcPr>
            <w:tcW w:w="1416" w:type="dxa"/>
          </w:tcPr>
          <w:p w14:paraId="1AB9BA1E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5</w:t>
            </w:r>
          </w:p>
        </w:tc>
      </w:tr>
      <w:tr w:rsidR="00575A24" w:rsidRPr="00575A24" w14:paraId="28AB4828" w14:textId="77777777" w:rsidTr="00926985">
        <w:trPr>
          <w:trHeight w:val="56"/>
        </w:trPr>
        <w:tc>
          <w:tcPr>
            <w:tcW w:w="1226" w:type="dxa"/>
          </w:tcPr>
          <w:p w14:paraId="5F445907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</w:t>
            </w:r>
          </w:p>
        </w:tc>
        <w:tc>
          <w:tcPr>
            <w:tcW w:w="2017" w:type="dxa"/>
          </w:tcPr>
          <w:p w14:paraId="5C183F21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293AA9CF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val="en-US"/>
              </w:rPr>
              <w:t>PS-RNTI</w:t>
            </w:r>
          </w:p>
        </w:tc>
        <w:tc>
          <w:tcPr>
            <w:tcW w:w="1701" w:type="dxa"/>
          </w:tcPr>
          <w:p w14:paraId="4A91355A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3FB89EA7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1B2BEE36" w14:textId="77777777" w:rsidTr="00926985">
        <w:trPr>
          <w:trHeight w:val="56"/>
        </w:trPr>
        <w:tc>
          <w:tcPr>
            <w:tcW w:w="1226" w:type="dxa"/>
          </w:tcPr>
          <w:p w14:paraId="4DFBF80D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O</w:t>
            </w:r>
          </w:p>
        </w:tc>
        <w:tc>
          <w:tcPr>
            <w:tcW w:w="2017" w:type="dxa"/>
          </w:tcPr>
          <w:p w14:paraId="5667FC8A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PDCCH</w:t>
            </w:r>
          </w:p>
        </w:tc>
        <w:tc>
          <w:tcPr>
            <w:tcW w:w="3160" w:type="dxa"/>
          </w:tcPr>
          <w:p w14:paraId="6E501099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val="en-US"/>
              </w:rPr>
              <w:t>AI-RNTI</w:t>
            </w:r>
          </w:p>
        </w:tc>
        <w:tc>
          <w:tcPr>
            <w:tcW w:w="1701" w:type="dxa"/>
          </w:tcPr>
          <w:p w14:paraId="1099AEF4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416" w:type="dxa"/>
          </w:tcPr>
          <w:p w14:paraId="72D9735F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628C4931" w14:textId="77777777" w:rsidTr="00926985">
        <w:trPr>
          <w:trHeight w:val="56"/>
        </w:trPr>
        <w:tc>
          <w:tcPr>
            <w:tcW w:w="1226" w:type="dxa"/>
          </w:tcPr>
          <w:p w14:paraId="7F5E5A44" w14:textId="77777777" w:rsidR="00575A24" w:rsidRPr="00575A24" w:rsidRDefault="00575A24" w:rsidP="00057584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eastAsia="zh-CN"/>
              </w:rPr>
              <w:t>P</w:t>
            </w:r>
          </w:p>
        </w:tc>
        <w:tc>
          <w:tcPr>
            <w:tcW w:w="2017" w:type="dxa"/>
          </w:tcPr>
          <w:p w14:paraId="61B9DBEF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eastAsia="zh-CN"/>
              </w:rPr>
              <w:t>PDCCH</w:t>
            </w:r>
          </w:p>
        </w:tc>
        <w:tc>
          <w:tcPr>
            <w:tcW w:w="3160" w:type="dxa"/>
          </w:tcPr>
          <w:p w14:paraId="32375C22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val="en-US" w:eastAsia="zh-CN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val="en-US" w:eastAsia="zh-CN"/>
              </w:rPr>
              <w:t>CI-RNTI</w:t>
            </w:r>
          </w:p>
        </w:tc>
        <w:tc>
          <w:tcPr>
            <w:tcW w:w="1701" w:type="dxa"/>
          </w:tcPr>
          <w:p w14:paraId="10D644F1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hAnsi="Times New Roman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1416" w:type="dxa"/>
          </w:tcPr>
          <w:p w14:paraId="071F9B0F" w14:textId="77777777" w:rsidR="00575A24" w:rsidRPr="00575A24" w:rsidRDefault="00575A24" w:rsidP="00057584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575A24" w:rsidRPr="00575A24" w14:paraId="0013D774" w14:textId="77777777" w:rsidTr="00926985">
        <w:trPr>
          <w:trHeight w:val="56"/>
        </w:trPr>
        <w:tc>
          <w:tcPr>
            <w:tcW w:w="1226" w:type="dxa"/>
          </w:tcPr>
          <w:p w14:paraId="3AE0C63A" w14:textId="77777777" w:rsidR="00575A24" w:rsidRPr="00575A24" w:rsidRDefault="00575A24" w:rsidP="00057584">
            <w:pPr>
              <w:widowControl w:val="0"/>
              <w:spacing w:after="0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eastAsia="SimSun" w:hAnsi="Times New Roman"/>
                <w:sz w:val="14"/>
                <w:szCs w:val="14"/>
                <w:u w:val="single"/>
                <w:lang w:eastAsia="zh-CN"/>
              </w:rPr>
              <w:t>Q</w:t>
            </w:r>
          </w:p>
        </w:tc>
        <w:tc>
          <w:tcPr>
            <w:tcW w:w="2017" w:type="dxa"/>
          </w:tcPr>
          <w:p w14:paraId="5C216859" w14:textId="77777777" w:rsidR="00575A24" w:rsidRPr="00575A24" w:rsidRDefault="00575A24" w:rsidP="00057584">
            <w:pPr>
              <w:widowControl w:val="0"/>
              <w:spacing w:after="0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eastAsia="SimSun" w:hAnsi="Times New Roman"/>
                <w:sz w:val="14"/>
                <w:szCs w:val="14"/>
                <w:u w:val="single"/>
                <w:lang w:eastAsia="zh-CN"/>
              </w:rPr>
              <w:t>PDCCH</w:t>
            </w:r>
          </w:p>
        </w:tc>
        <w:tc>
          <w:tcPr>
            <w:tcW w:w="3160" w:type="dxa"/>
          </w:tcPr>
          <w:p w14:paraId="08AD10E7" w14:textId="77777777" w:rsidR="00575A24" w:rsidRPr="00575A24" w:rsidRDefault="00575A24" w:rsidP="00057584">
            <w:pPr>
              <w:widowControl w:val="0"/>
              <w:spacing w:after="0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eastAsia="SimSun" w:hAnsi="Times New Roman"/>
                <w:sz w:val="14"/>
                <w:szCs w:val="14"/>
                <w:u w:val="single"/>
                <w:lang w:eastAsia="zh-CN"/>
              </w:rPr>
              <w:t>PEI-RNTI</w:t>
            </w:r>
          </w:p>
        </w:tc>
        <w:tc>
          <w:tcPr>
            <w:tcW w:w="1701" w:type="dxa"/>
          </w:tcPr>
          <w:p w14:paraId="726E16FA" w14:textId="77777777" w:rsidR="00575A24" w:rsidRPr="00575A24" w:rsidRDefault="00575A24" w:rsidP="00057584">
            <w:pPr>
              <w:widowControl w:val="0"/>
              <w:spacing w:after="0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575A24">
              <w:rPr>
                <w:rFonts w:ascii="Times New Roman" w:eastAsia="SimSun" w:hAnsi="Times New Roman"/>
                <w:sz w:val="14"/>
                <w:szCs w:val="14"/>
                <w:u w:val="single"/>
                <w:lang w:eastAsia="zh-CN"/>
              </w:rPr>
              <w:t>N/A</w:t>
            </w:r>
          </w:p>
        </w:tc>
        <w:tc>
          <w:tcPr>
            <w:tcW w:w="1416" w:type="dxa"/>
          </w:tcPr>
          <w:p w14:paraId="04746358" w14:textId="77777777" w:rsidR="00575A24" w:rsidRPr="00575A24" w:rsidRDefault="00575A24" w:rsidP="00057584">
            <w:pPr>
              <w:widowControl w:val="0"/>
              <w:spacing w:after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1</w:t>
            </w:r>
          </w:p>
        </w:tc>
      </w:tr>
      <w:tr w:rsidR="00575A24" w:rsidRPr="00575A24" w14:paraId="4C9B7BDB" w14:textId="77777777" w:rsidTr="00575A24">
        <w:trPr>
          <w:trHeight w:val="52"/>
        </w:trPr>
        <w:tc>
          <w:tcPr>
            <w:tcW w:w="9520" w:type="dxa"/>
            <w:gridSpan w:val="5"/>
          </w:tcPr>
          <w:p w14:paraId="143D1E43" w14:textId="77777777" w:rsidR="00575A24" w:rsidRPr="00575A24" w:rsidRDefault="00575A24" w:rsidP="00057584">
            <w:pPr>
              <w:pStyle w:val="TAN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1:</w:t>
            </w: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>These are received from PCell only.</w:t>
            </w:r>
          </w:p>
          <w:p w14:paraId="07BEAEC3" w14:textId="77777777" w:rsidR="00575A24" w:rsidRPr="00575A24" w:rsidRDefault="00575A24" w:rsidP="00057584">
            <w:pPr>
              <w:pStyle w:val="TAN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2:</w:t>
            </w: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>In some cases UE is only required to monitor the short message within the DCI for P-RNTI.</w:t>
            </w:r>
          </w:p>
          <w:p w14:paraId="3943155F" w14:textId="77777777" w:rsidR="00575A24" w:rsidRPr="00575A24" w:rsidRDefault="00575A24" w:rsidP="00057584">
            <w:pPr>
              <w:pStyle w:val="TAN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3:</w:t>
            </w: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>These are received from PCell or PSCell.</w:t>
            </w:r>
          </w:p>
          <w:p w14:paraId="5D97BD70" w14:textId="77777777" w:rsidR="00575A24" w:rsidRPr="00575A24" w:rsidRDefault="00575A24" w:rsidP="00057584">
            <w:pPr>
              <w:pStyle w:val="TAN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4:</w:t>
            </w: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 xml:space="preserve">This corresponds to PDCCH-ordered PRACH. </w:t>
            </w:r>
          </w:p>
          <w:p w14:paraId="214B56D8" w14:textId="77777777" w:rsidR="00575A24" w:rsidRPr="00575A24" w:rsidRDefault="00575A24" w:rsidP="00057584">
            <w:pPr>
              <w:pStyle w:val="TAN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5:</w:t>
            </w:r>
            <w:r w:rsidRPr="00575A2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>This corresponds to PDCCH scheduling LTE PC5.</w:t>
            </w:r>
          </w:p>
          <w:p w14:paraId="624F582F" w14:textId="77777777" w:rsidR="00575A24" w:rsidRPr="00F71D7E" w:rsidRDefault="00575A24" w:rsidP="00057584">
            <w:pPr>
              <w:pStyle w:val="TAN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F71D7E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Note 6:</w:t>
            </w:r>
            <w:r w:rsidRPr="00F71D7E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ab/>
              <w:t>This is for multicast in RRC connected state.</w:t>
            </w:r>
          </w:p>
          <w:p w14:paraId="18F6FA5D" w14:textId="77777777" w:rsidR="00575A24" w:rsidRPr="00F71D7E" w:rsidRDefault="00575A24" w:rsidP="00057584">
            <w:pPr>
              <w:pStyle w:val="TAN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F71D7E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Note 7:</w:t>
            </w:r>
            <w:r w:rsidRPr="00F71D7E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ab/>
              <w:t>This corresponds to DL Semi-Persistent Scheduling release for multicast in RRC connected state.</w:t>
            </w:r>
          </w:p>
          <w:p w14:paraId="55EF7BDB" w14:textId="77777777" w:rsidR="00575A24" w:rsidRPr="00F71D7E" w:rsidRDefault="00575A24" w:rsidP="00057584">
            <w:pPr>
              <w:pStyle w:val="TAN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</w:pPr>
            <w:r w:rsidRPr="00F71D7E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Note 8:</w:t>
            </w:r>
            <w:r w:rsidRPr="00F71D7E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ab/>
              <w:t xml:space="preserve">This is for broadcast MCCH. </w:t>
            </w:r>
          </w:p>
          <w:p w14:paraId="5F6F51A1" w14:textId="77777777" w:rsidR="00575A24" w:rsidRPr="00575A24" w:rsidRDefault="00575A24" w:rsidP="00057584">
            <w:pPr>
              <w:pStyle w:val="TAN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F71D7E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Note 9:</w:t>
            </w:r>
            <w:r w:rsidRPr="00F71D7E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ab/>
              <w:t>This is for broadcast MTCH.</w:t>
            </w:r>
            <w:r w:rsidRPr="00F71D7E">
              <w:rPr>
                <w:rFonts w:ascii="Times New Roman" w:hAnsi="Times New Roman"/>
                <w:sz w:val="14"/>
                <w:szCs w:val="14"/>
                <w:highlight w:val="green"/>
                <w:lang w:eastAsia="ja-JP"/>
              </w:rPr>
              <w:t xml:space="preserve"> UE is not required to decode more than one PDSCH for MTCH simultaneously.</w:t>
            </w:r>
          </w:p>
        </w:tc>
      </w:tr>
    </w:tbl>
    <w:p w14:paraId="799CF4EE" w14:textId="2C88C968" w:rsidR="00355964" w:rsidRDefault="00355964" w:rsidP="00CE145B">
      <w:pPr>
        <w:widowControl w:val="0"/>
        <w:spacing w:before="200"/>
        <w:rPr>
          <w:lang w:val="en-GB" w:eastAsia="zh-CN"/>
        </w:rPr>
      </w:pPr>
      <w:r>
        <w:rPr>
          <w:lang w:val="en-GB" w:eastAsia="zh-CN"/>
        </w:rPr>
        <w:t>The UE supports the following combinations of DL reception types</w:t>
      </w:r>
    </w:p>
    <w:p w14:paraId="32E48A85" w14:textId="77777777" w:rsidR="00355964" w:rsidRPr="00355964" w:rsidRDefault="00355964" w:rsidP="00057584">
      <w:pPr>
        <w:pStyle w:val="TH"/>
        <w:keepNext w:val="0"/>
        <w:keepLines w:val="0"/>
        <w:widowControl w:val="0"/>
        <w:rPr>
          <w:rFonts w:ascii="Times New Roman" w:eastAsia="SimSun" w:hAnsi="Times New Roman"/>
          <w:sz w:val="18"/>
          <w:szCs w:val="18"/>
          <w:lang w:eastAsia="zh-CN"/>
        </w:rPr>
      </w:pPr>
      <w:r w:rsidRPr="00355964">
        <w:rPr>
          <w:rFonts w:ascii="Times New Roman" w:hAnsi="Times New Roman"/>
          <w:sz w:val="18"/>
          <w:szCs w:val="18"/>
        </w:rPr>
        <w:t xml:space="preserve">Table </w:t>
      </w:r>
      <w:r w:rsidRPr="00355964">
        <w:rPr>
          <w:rFonts w:ascii="Times New Roman" w:hAnsi="Times New Roman"/>
          <w:sz w:val="18"/>
          <w:szCs w:val="18"/>
          <w:lang w:val="en-US"/>
        </w:rPr>
        <w:t>6</w:t>
      </w:r>
      <w:r w:rsidRPr="00355964">
        <w:rPr>
          <w:rFonts w:ascii="Times New Roman" w:hAnsi="Times New Roman"/>
          <w:sz w:val="18"/>
          <w:szCs w:val="18"/>
        </w:rPr>
        <w:t>.2-2: Downlink "Reception Type" combinations</w:t>
      </w:r>
    </w:p>
    <w:tbl>
      <w:tblPr>
        <w:tblW w:w="1019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6"/>
        <w:gridCol w:w="2268"/>
        <w:gridCol w:w="2817"/>
        <w:gridCol w:w="18"/>
        <w:gridCol w:w="1665"/>
      </w:tblGrid>
      <w:tr w:rsidR="00355964" w:rsidRPr="00355964" w14:paraId="108F6D8D" w14:textId="77777777" w:rsidTr="008B510A">
        <w:trPr>
          <w:trHeight w:val="36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ED9C" w14:textId="77777777" w:rsidR="00355964" w:rsidRPr="00355964" w:rsidRDefault="0035596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 xml:space="preserve">Supported Combinations 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2341" w14:textId="77777777" w:rsidR="00355964" w:rsidRPr="00355964" w:rsidRDefault="0035596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Comment</w:t>
            </w:r>
          </w:p>
        </w:tc>
      </w:tr>
      <w:tr w:rsidR="00355964" w:rsidRPr="00355964" w14:paraId="2184EB4F" w14:textId="77777777" w:rsidTr="003C10ED">
        <w:trPr>
          <w:trHeight w:val="45"/>
        </w:trPr>
        <w:tc>
          <w:tcPr>
            <w:tcW w:w="3426" w:type="dxa"/>
          </w:tcPr>
          <w:p w14:paraId="696A744A" w14:textId="77777777" w:rsidR="00355964" w:rsidRPr="00355964" w:rsidRDefault="0035596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PCell</w:t>
            </w:r>
          </w:p>
        </w:tc>
        <w:tc>
          <w:tcPr>
            <w:tcW w:w="2268" w:type="dxa"/>
          </w:tcPr>
          <w:p w14:paraId="33FC3252" w14:textId="77777777" w:rsidR="00355964" w:rsidRPr="00355964" w:rsidRDefault="0035596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PSCell</w:t>
            </w:r>
          </w:p>
        </w:tc>
        <w:tc>
          <w:tcPr>
            <w:tcW w:w="2835" w:type="dxa"/>
            <w:gridSpan w:val="2"/>
          </w:tcPr>
          <w:p w14:paraId="6D233BCB" w14:textId="77777777" w:rsidR="00355964" w:rsidRPr="00355964" w:rsidRDefault="0035596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SCell</w:t>
            </w:r>
          </w:p>
        </w:tc>
        <w:tc>
          <w:tcPr>
            <w:tcW w:w="1665" w:type="dxa"/>
            <w:vMerge/>
          </w:tcPr>
          <w:p w14:paraId="7BB9C9F0" w14:textId="77777777" w:rsidR="00355964" w:rsidRPr="00355964" w:rsidRDefault="00355964" w:rsidP="00057584">
            <w:pPr>
              <w:pStyle w:val="TAH"/>
              <w:keepNext w:val="0"/>
              <w:keepLines w:val="0"/>
              <w:widowControl w:val="0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355964" w:rsidRPr="00355964" w14:paraId="617D1C30" w14:textId="77777777" w:rsidTr="008B510A">
        <w:trPr>
          <w:trHeight w:val="36"/>
        </w:trPr>
        <w:tc>
          <w:tcPr>
            <w:tcW w:w="10194" w:type="dxa"/>
            <w:gridSpan w:val="5"/>
          </w:tcPr>
          <w:p w14:paraId="0343F791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1. RRC_IDLE</w:t>
            </w:r>
          </w:p>
        </w:tc>
      </w:tr>
      <w:tr w:rsidR="00355964" w:rsidRPr="00355964" w14:paraId="39FF2F6A" w14:textId="77777777" w:rsidTr="008B510A">
        <w:trPr>
          <w:trHeight w:val="36"/>
        </w:trPr>
        <w:tc>
          <w:tcPr>
            <w:tcW w:w="10194" w:type="dxa"/>
            <w:gridSpan w:val="5"/>
          </w:tcPr>
          <w:p w14:paraId="17AF4538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1.1 All UEs</w:t>
            </w:r>
          </w:p>
        </w:tc>
      </w:tr>
      <w:tr w:rsidR="00355964" w:rsidRPr="00355964" w14:paraId="6471F742" w14:textId="77777777" w:rsidTr="003C10ED">
        <w:trPr>
          <w:trHeight w:val="36"/>
        </w:trPr>
        <w:tc>
          <w:tcPr>
            <w:tcW w:w="3426" w:type="dxa"/>
          </w:tcPr>
          <w:p w14:paraId="0DCAC695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hAnsi="Times New Roman"/>
                <w:sz w:val="14"/>
                <w:szCs w:val="14"/>
                <w:lang w:eastAsia="ja-JP"/>
              </w:rPr>
              <w:t xml:space="preserve">A + (B and/or (C1 or Q) and/or 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D0) + F0</w:t>
            </w:r>
          </w:p>
        </w:tc>
        <w:tc>
          <w:tcPr>
            <w:tcW w:w="2268" w:type="dxa"/>
          </w:tcPr>
          <w:p w14:paraId="37310A23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  <w:tc>
          <w:tcPr>
            <w:tcW w:w="2835" w:type="dxa"/>
            <w:gridSpan w:val="2"/>
          </w:tcPr>
          <w:p w14:paraId="6F5EA98B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  <w:tc>
          <w:tcPr>
            <w:tcW w:w="1665" w:type="dxa"/>
          </w:tcPr>
          <w:p w14:paraId="1D9B289E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1</w:t>
            </w:r>
          </w:p>
        </w:tc>
      </w:tr>
      <w:tr w:rsidR="00355964" w:rsidRPr="00355964" w14:paraId="20212FC2" w14:textId="77777777" w:rsidTr="008B510A">
        <w:trPr>
          <w:trHeight w:val="61"/>
        </w:trPr>
        <w:tc>
          <w:tcPr>
            <w:tcW w:w="10194" w:type="dxa"/>
            <w:gridSpan w:val="5"/>
          </w:tcPr>
          <w:p w14:paraId="03279238" w14:textId="77777777" w:rsidR="00355964" w:rsidRPr="003C10ED" w:rsidRDefault="00355964" w:rsidP="00057584">
            <w:pPr>
              <w:widowControl w:val="0"/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/>
                <w:sz w:val="14"/>
                <w:szCs w:val="14"/>
                <w:highlight w:val="green"/>
                <w:u w:val="single"/>
                <w:lang w:eastAsia="ja-JP"/>
              </w:rPr>
            </w:pPr>
            <w:r w:rsidRPr="003C10ED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1.2 UEs supporting MBS broadcast reception</w:t>
            </w:r>
            <w:r w:rsidRPr="003C10ED">
              <w:rPr>
                <w:rFonts w:ascii="Times New Roman" w:hAnsi="Times New Roman"/>
                <w:sz w:val="14"/>
                <w:szCs w:val="14"/>
                <w:highlight w:val="green"/>
                <w:u w:val="single"/>
                <w:lang w:eastAsia="ja-JP"/>
              </w:rPr>
              <w:t xml:space="preserve"> </w:t>
            </w:r>
          </w:p>
        </w:tc>
      </w:tr>
      <w:tr w:rsidR="00355964" w:rsidRPr="00355964" w14:paraId="4E6E2736" w14:textId="77777777" w:rsidTr="003C10ED">
        <w:trPr>
          <w:trHeight w:val="55"/>
        </w:trPr>
        <w:tc>
          <w:tcPr>
            <w:tcW w:w="3426" w:type="dxa"/>
          </w:tcPr>
          <w:p w14:paraId="3431EEE9" w14:textId="77777777" w:rsidR="00355964" w:rsidRPr="003C10ED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z w:val="14"/>
                <w:szCs w:val="14"/>
                <w:highlight w:val="green"/>
                <w:lang w:eastAsia="ja-JP"/>
              </w:rPr>
            </w:pPr>
            <w:r w:rsidRPr="003C10ED">
              <w:rPr>
                <w:rFonts w:ascii="Times New Roman" w:hAnsi="Times New Roman"/>
                <w:sz w:val="14"/>
                <w:szCs w:val="14"/>
                <w:highlight w:val="green"/>
                <w:lang w:eastAsia="ja-JP"/>
              </w:rPr>
              <w:t>A+D5</w:t>
            </w:r>
          </w:p>
        </w:tc>
        <w:tc>
          <w:tcPr>
            <w:tcW w:w="2268" w:type="dxa"/>
          </w:tcPr>
          <w:p w14:paraId="7AA72B6B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  <w:tc>
          <w:tcPr>
            <w:tcW w:w="2817" w:type="dxa"/>
          </w:tcPr>
          <w:p w14:paraId="7A39B2B6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  <w:tc>
          <w:tcPr>
            <w:tcW w:w="1683" w:type="dxa"/>
            <w:gridSpan w:val="2"/>
          </w:tcPr>
          <w:p w14:paraId="1289E04A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355964" w:rsidRPr="00355964" w14:paraId="0EB05BB4" w14:textId="77777777" w:rsidTr="008B510A">
        <w:trPr>
          <w:trHeight w:val="55"/>
        </w:trPr>
        <w:tc>
          <w:tcPr>
            <w:tcW w:w="10194" w:type="dxa"/>
            <w:gridSpan w:val="5"/>
          </w:tcPr>
          <w:p w14:paraId="72E32286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2. RRC_INACTIVE</w:t>
            </w:r>
          </w:p>
        </w:tc>
      </w:tr>
      <w:tr w:rsidR="00355964" w:rsidRPr="00355964" w14:paraId="7E6F722D" w14:textId="77777777" w:rsidTr="008B510A">
        <w:trPr>
          <w:trHeight w:val="55"/>
        </w:trPr>
        <w:tc>
          <w:tcPr>
            <w:tcW w:w="10194" w:type="dxa"/>
            <w:gridSpan w:val="5"/>
          </w:tcPr>
          <w:p w14:paraId="1EBAC6F5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2.1 All UEs</w:t>
            </w:r>
          </w:p>
        </w:tc>
      </w:tr>
      <w:tr w:rsidR="00355964" w:rsidRPr="00355964" w14:paraId="125527FE" w14:textId="77777777" w:rsidTr="003C10ED">
        <w:trPr>
          <w:trHeight w:val="55"/>
        </w:trPr>
        <w:tc>
          <w:tcPr>
            <w:tcW w:w="3426" w:type="dxa"/>
          </w:tcPr>
          <w:p w14:paraId="147C2C00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hAnsi="Times New Roman"/>
                <w:sz w:val="14"/>
                <w:szCs w:val="14"/>
                <w:lang w:eastAsia="ja-JP"/>
              </w:rPr>
              <w:t xml:space="preserve">A + (B and/or (C1 or Q) and/or 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D0) + F0</w:t>
            </w:r>
          </w:p>
        </w:tc>
        <w:tc>
          <w:tcPr>
            <w:tcW w:w="2268" w:type="dxa"/>
          </w:tcPr>
          <w:p w14:paraId="7AB0B504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  <w:tc>
          <w:tcPr>
            <w:tcW w:w="2835" w:type="dxa"/>
            <w:gridSpan w:val="2"/>
          </w:tcPr>
          <w:p w14:paraId="681D636B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  <w:tc>
          <w:tcPr>
            <w:tcW w:w="1665" w:type="dxa"/>
          </w:tcPr>
          <w:p w14:paraId="4A7C0192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1</w:t>
            </w:r>
          </w:p>
        </w:tc>
      </w:tr>
      <w:tr w:rsidR="00355964" w:rsidRPr="00355964" w14:paraId="60475806" w14:textId="77777777" w:rsidTr="008B510A">
        <w:trPr>
          <w:trHeight w:val="55"/>
        </w:trPr>
        <w:tc>
          <w:tcPr>
            <w:tcW w:w="10194" w:type="dxa"/>
            <w:gridSpan w:val="5"/>
          </w:tcPr>
          <w:p w14:paraId="67EBE89A" w14:textId="77777777" w:rsidR="00355964" w:rsidRPr="003C10ED" w:rsidRDefault="00355964" w:rsidP="00057584">
            <w:pPr>
              <w:widowControl w:val="0"/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/>
                <w:sz w:val="14"/>
                <w:szCs w:val="14"/>
                <w:highlight w:val="green"/>
                <w:u w:val="single"/>
                <w:lang w:eastAsia="ja-JP"/>
              </w:rPr>
            </w:pPr>
            <w:r w:rsidRPr="003C10ED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2.2 UEs supporting MBS broadcast reception</w:t>
            </w:r>
            <w:r w:rsidRPr="003C10ED">
              <w:rPr>
                <w:rFonts w:ascii="Times New Roman" w:hAnsi="Times New Roman"/>
                <w:sz w:val="14"/>
                <w:szCs w:val="14"/>
                <w:highlight w:val="green"/>
                <w:u w:val="single"/>
                <w:lang w:eastAsia="ja-JP"/>
              </w:rPr>
              <w:t xml:space="preserve"> </w:t>
            </w:r>
          </w:p>
        </w:tc>
      </w:tr>
      <w:tr w:rsidR="00355964" w:rsidRPr="00355964" w14:paraId="20F3CC55" w14:textId="77777777" w:rsidTr="003C10ED">
        <w:trPr>
          <w:trHeight w:val="61"/>
        </w:trPr>
        <w:tc>
          <w:tcPr>
            <w:tcW w:w="3426" w:type="dxa"/>
          </w:tcPr>
          <w:p w14:paraId="2C08D697" w14:textId="77777777" w:rsidR="00355964" w:rsidRPr="003C10ED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z w:val="14"/>
                <w:szCs w:val="14"/>
                <w:highlight w:val="green"/>
                <w:lang w:eastAsia="ja-JP"/>
              </w:rPr>
            </w:pPr>
            <w:r w:rsidRPr="003C10ED">
              <w:rPr>
                <w:rFonts w:ascii="Times New Roman" w:hAnsi="Times New Roman"/>
                <w:sz w:val="14"/>
                <w:szCs w:val="14"/>
                <w:highlight w:val="green"/>
                <w:lang w:eastAsia="ja-JP"/>
              </w:rPr>
              <w:t>A+D5</w:t>
            </w:r>
          </w:p>
        </w:tc>
        <w:tc>
          <w:tcPr>
            <w:tcW w:w="2268" w:type="dxa"/>
          </w:tcPr>
          <w:p w14:paraId="6A1D34B9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  <w:tc>
          <w:tcPr>
            <w:tcW w:w="2817" w:type="dxa"/>
          </w:tcPr>
          <w:p w14:paraId="7D7C7D30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  <w:tc>
          <w:tcPr>
            <w:tcW w:w="1683" w:type="dxa"/>
            <w:gridSpan w:val="2"/>
          </w:tcPr>
          <w:p w14:paraId="2BDB8E6E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</w:p>
        </w:tc>
      </w:tr>
      <w:tr w:rsidR="00355964" w:rsidRPr="00355964" w14:paraId="4DDC4FC0" w14:textId="77777777" w:rsidTr="008B510A">
        <w:trPr>
          <w:trHeight w:val="55"/>
        </w:trPr>
        <w:tc>
          <w:tcPr>
            <w:tcW w:w="10194" w:type="dxa"/>
            <w:gridSpan w:val="5"/>
          </w:tcPr>
          <w:p w14:paraId="43F29F76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3. RRC_CONNECTED</w:t>
            </w:r>
          </w:p>
        </w:tc>
      </w:tr>
      <w:tr w:rsidR="00355964" w:rsidRPr="00355964" w14:paraId="4B430544" w14:textId="77777777" w:rsidTr="003C10ED">
        <w:trPr>
          <w:trHeight w:val="140"/>
        </w:trPr>
        <w:tc>
          <w:tcPr>
            <w:tcW w:w="3426" w:type="dxa"/>
          </w:tcPr>
          <w:p w14:paraId="17EC6972" w14:textId="77777777" w:rsidR="00355964" w:rsidRPr="00355964" w:rsidRDefault="00355964" w:rsidP="00057584">
            <w:pPr>
              <w:widowControl w:val="0"/>
              <w:spacing w:after="0"/>
              <w:rPr>
                <w:rFonts w:ascii="Times New Roman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hAnsi="Times New Roman"/>
                <w:sz w:val="14"/>
                <w:szCs w:val="14"/>
                <w:lang w:eastAsia="ja-JP"/>
              </w:rPr>
              <w:t>(A + C0 + (B and/or (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D0 or (m1*D1+m2*D2+</w:t>
            </w:r>
            <w:r w:rsidRPr="003E2FAC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m3*D3+m4*D4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)))</w:t>
            </w:r>
            <w:r w:rsidRPr="00355964">
              <w:rPr>
                <w:rFonts w:ascii="Times New Roman" w:hAnsi="Times New Roman"/>
                <w:sz w:val="14"/>
                <w:szCs w:val="14"/>
                <w:lang w:eastAsia="ja-JP"/>
              </w:rPr>
              <w:t xml:space="preserve"> </w:t>
            </w:r>
            <w:r w:rsidRPr="00355964">
              <w:rPr>
                <w:rFonts w:ascii="Times New Roman" w:hAnsi="Times New Roman"/>
                <w:sz w:val="14"/>
                <w:szCs w:val="14"/>
                <w:lang w:eastAsia="zh-CN"/>
              </w:rPr>
              <w:t>+ E + F0 + n*F1 + G + H + J0 + J1 + J2 + K + O + L0 + L1 + M</w:t>
            </w:r>
            <w:r w:rsidRPr="00355964">
              <w:rPr>
                <w:rFonts w:ascii="Times New Roman" w:hAnsi="Times New Roman"/>
                <w:sz w:val="14"/>
                <w:szCs w:val="14"/>
              </w:rPr>
              <w:t xml:space="preserve"> + N + P)</w:t>
            </w:r>
            <w:r w:rsidRPr="00355964">
              <w:rPr>
                <w:rFonts w:ascii="Times New Roman" w:hAnsi="Times New Roman"/>
                <w:sz w:val="14"/>
                <w:szCs w:val="14"/>
                <w:lang w:eastAsia="zh-CN"/>
              </w:rPr>
              <w:t xml:space="preserve"> </w:t>
            </w:r>
          </w:p>
        </w:tc>
        <w:tc>
          <w:tcPr>
            <w:tcW w:w="2268" w:type="dxa"/>
          </w:tcPr>
          <w:p w14:paraId="6395F515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hAnsi="Times New Roman"/>
                <w:sz w:val="14"/>
                <w:szCs w:val="14"/>
                <w:lang w:eastAsia="ja-JP"/>
              </w:rPr>
              <w:t>(A + (D0 or (m1*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D1+m2*D2))</w:t>
            </w:r>
            <w:r w:rsidRPr="00355964">
              <w:rPr>
                <w:rFonts w:ascii="Times New Roman" w:hAnsi="Times New Roman"/>
                <w:sz w:val="14"/>
                <w:szCs w:val="14"/>
                <w:lang w:eastAsia="ja-JP"/>
              </w:rPr>
              <w:t xml:space="preserve"> </w:t>
            </w:r>
            <w:r w:rsidRPr="00355964">
              <w:rPr>
                <w:rFonts w:ascii="Times New Roman" w:hAnsi="Times New Roman"/>
                <w:sz w:val="14"/>
                <w:szCs w:val="14"/>
                <w:lang w:eastAsia="zh-CN"/>
              </w:rPr>
              <w:t>+ E + F0 + n*F1 + G + H + J0 + J1 + J2 + K + O</w:t>
            </w:r>
            <w:r w:rsidRPr="00355964">
              <w:rPr>
                <w:rFonts w:ascii="Times New Roman" w:hAnsi="Times New Roman"/>
                <w:sz w:val="14"/>
                <w:szCs w:val="14"/>
              </w:rPr>
              <w:t xml:space="preserve"> + N + P)</w:t>
            </w:r>
            <w:r w:rsidRPr="00355964">
              <w:rPr>
                <w:rFonts w:ascii="Times New Roman" w:hAnsi="Times New Roman"/>
                <w:sz w:val="14"/>
                <w:szCs w:val="14"/>
                <w:lang w:eastAsia="zh-CN"/>
              </w:rPr>
              <w:t xml:space="preserve"> </w:t>
            </w:r>
          </w:p>
        </w:tc>
        <w:tc>
          <w:tcPr>
            <w:tcW w:w="2835" w:type="dxa"/>
            <w:gridSpan w:val="2"/>
          </w:tcPr>
          <w:p w14:paraId="0AE80917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355964">
              <w:rPr>
                <w:rFonts w:ascii="Times New Roman" w:hAnsi="Times New Roman"/>
                <w:sz w:val="14"/>
                <w:szCs w:val="14"/>
                <w:lang w:eastAsia="ja-JP"/>
              </w:rPr>
              <w:t>m1*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D1</w:t>
            </w:r>
            <w:r w:rsidRPr="00355964">
              <w:rPr>
                <w:rFonts w:ascii="Times New Roman" w:hAnsi="Times New Roman"/>
                <w:sz w:val="14"/>
                <w:szCs w:val="14"/>
                <w:lang w:eastAsia="zh-CN"/>
              </w:rPr>
              <w:t xml:space="preserve"> + m2*D2 + </w:t>
            </w:r>
            <w:r w:rsidRPr="00355964">
              <w:rPr>
                <w:rFonts w:ascii="Times New Roman" w:hAnsi="Times New Roman"/>
                <w:sz w:val="14"/>
                <w:szCs w:val="14"/>
              </w:rPr>
              <w:t>(</w:t>
            </w:r>
            <w:r w:rsidRPr="003E2FAC">
              <w:rPr>
                <w:rFonts w:ascii="Times New Roman" w:eastAsia="MS Mincho" w:hAnsi="Times New Roman"/>
                <w:sz w:val="14"/>
                <w:szCs w:val="14"/>
                <w:highlight w:val="green"/>
                <w:lang w:eastAsia="ja-JP"/>
              </w:rPr>
              <w:t>m3*</w:t>
            </w:r>
            <w:r w:rsidRPr="003E2FAC">
              <w:rPr>
                <w:rFonts w:ascii="Times New Roman" w:hAnsi="Times New Roman"/>
                <w:sz w:val="14"/>
                <w:szCs w:val="14"/>
                <w:highlight w:val="green"/>
              </w:rPr>
              <w:t>D3+m4*D4</w:t>
            </w:r>
            <w:r w:rsidRPr="00355964">
              <w:rPr>
                <w:rFonts w:ascii="Times New Roman" w:hAnsi="Times New Roman"/>
                <w:sz w:val="14"/>
                <w:szCs w:val="14"/>
              </w:rPr>
              <w:t xml:space="preserve">) </w:t>
            </w:r>
            <w:r w:rsidRPr="00355964">
              <w:rPr>
                <w:rFonts w:ascii="Times New Roman" w:hAnsi="Times New Roman"/>
                <w:sz w:val="14"/>
                <w:szCs w:val="14"/>
                <w:lang w:eastAsia="zh-CN"/>
              </w:rPr>
              <w:t xml:space="preserve">+ E + n*F1 + G + H </w:t>
            </w:r>
          </w:p>
          <w:p w14:paraId="02B15E66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hAnsi="Times New Roman"/>
                <w:sz w:val="14"/>
                <w:szCs w:val="14"/>
                <w:lang w:eastAsia="zh-CN"/>
              </w:rPr>
              <w:t>+ J0 + J1 + J2 + K + O + L0 + L1 + M</w:t>
            </w:r>
            <w:r w:rsidRPr="00355964">
              <w:rPr>
                <w:rFonts w:ascii="Times New Roman" w:hAnsi="Times New Roman"/>
                <w:sz w:val="14"/>
                <w:szCs w:val="14"/>
              </w:rPr>
              <w:t xml:space="preserve"> + P</w:t>
            </w:r>
          </w:p>
        </w:tc>
        <w:tc>
          <w:tcPr>
            <w:tcW w:w="1665" w:type="dxa"/>
          </w:tcPr>
          <w:p w14:paraId="697F1484" w14:textId="77777777" w:rsidR="00355964" w:rsidRPr="00355964" w:rsidRDefault="00355964" w:rsidP="000575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2, Note 3, Note 4, Note 5, Note 6, Note 7, Note 8, Note 9, Note 10</w:t>
            </w:r>
          </w:p>
        </w:tc>
      </w:tr>
      <w:tr w:rsidR="00355964" w:rsidRPr="00355964" w14:paraId="74BCB4ED" w14:textId="77777777" w:rsidTr="008B510A">
        <w:trPr>
          <w:trHeight w:val="169"/>
        </w:trPr>
        <w:tc>
          <w:tcPr>
            <w:tcW w:w="10194" w:type="dxa"/>
            <w:gridSpan w:val="5"/>
          </w:tcPr>
          <w:p w14:paraId="652DCF1A" w14:textId="77777777" w:rsidR="00355964" w:rsidRPr="00355964" w:rsidRDefault="00355964" w:rsidP="00355964">
            <w:pPr>
              <w:pStyle w:val="TAN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1: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96F0AA3" w14:textId="77777777" w:rsidR="00355964" w:rsidRPr="00355964" w:rsidRDefault="00355964" w:rsidP="00355964">
            <w:pPr>
              <w:pStyle w:val="TAN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2: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23F7E22A" w14:textId="77777777" w:rsidR="00355964" w:rsidRPr="00355964" w:rsidRDefault="00355964" w:rsidP="00355964">
            <w:pPr>
              <w:pStyle w:val="TAN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3: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77AC1BA7" w14:textId="77777777" w:rsidR="00355964" w:rsidRPr="00355964" w:rsidRDefault="00355964" w:rsidP="00355964">
            <w:pPr>
              <w:pStyle w:val="TAN"/>
              <w:rPr>
                <w:rFonts w:ascii="Times New Roman" w:hAnsi="Times New Roman"/>
                <w:sz w:val="14"/>
                <w:szCs w:val="14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4: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</w:r>
            <w:r w:rsidRPr="00355964">
              <w:rPr>
                <w:rFonts w:ascii="Times New Roman" w:hAnsi="Times New Roman"/>
                <w:sz w:val="14"/>
                <w:szCs w:val="14"/>
              </w:rPr>
              <w:t xml:space="preserve">The values of m2 ≥ 0 and n≥ 0 in the supported combinations are subject to the UE capability. </w:t>
            </w:r>
          </w:p>
          <w:p w14:paraId="20ADD0ED" w14:textId="77777777" w:rsidR="00355964" w:rsidRPr="00355964" w:rsidRDefault="00355964" w:rsidP="00355964">
            <w:pPr>
              <w:pStyle w:val="TAN"/>
              <w:rPr>
                <w:rFonts w:ascii="Times New Roman" w:hAnsi="Times New Roman"/>
                <w:sz w:val="14"/>
                <w:szCs w:val="14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>Note 5: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</w: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 xml:space="preserve">Support of monitoring PDCCH with 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SL-RNTI</w:t>
            </w: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 xml:space="preserve">, </w:t>
            </w:r>
            <w:r w:rsidRPr="00355964">
              <w:rPr>
                <w:rFonts w:ascii="Times New Roman" w:hAnsi="Times New Roman"/>
                <w:sz w:val="14"/>
                <w:szCs w:val="14"/>
                <w:lang w:eastAsia="zh-CN"/>
              </w:rPr>
              <w:t>SL-CS-RNTI</w:t>
            </w: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 xml:space="preserve">, </w:t>
            </w:r>
            <w:r w:rsidRPr="00355964">
              <w:rPr>
                <w:rFonts w:ascii="Times New Roman" w:hAnsi="Times New Roman"/>
                <w:sz w:val="14"/>
                <w:szCs w:val="14"/>
              </w:rPr>
              <w:t>SL Semi-Persistent Scheduling V-RNTI</w:t>
            </w: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 xml:space="preserve"> are subject to UE capability.</w:t>
            </w:r>
            <w:r w:rsidRPr="00355964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14:paraId="4734E64B" w14:textId="77777777" w:rsidR="00355964" w:rsidRPr="00355964" w:rsidRDefault="00355964" w:rsidP="00355964">
            <w:pPr>
              <w:pStyle w:val="TAN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>Note 6: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</w:r>
            <w:r w:rsidRPr="00355964">
              <w:rPr>
                <w:rFonts w:ascii="Times New Roman" w:hAnsi="Times New Roman"/>
                <w:sz w:val="14"/>
                <w:szCs w:val="14"/>
              </w:rPr>
              <w:t>The values of m1 ≥ 1 in the supported combinations are subject to the UE capability.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 xml:space="preserve"> </w:t>
            </w:r>
          </w:p>
          <w:p w14:paraId="5373AF0D" w14:textId="77777777" w:rsidR="00355964" w:rsidRPr="00355964" w:rsidRDefault="00355964" w:rsidP="00355964">
            <w:pPr>
              <w:pStyle w:val="TAN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7: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>In Active time, a UE is not expected to monitor the DCI format for the PDCCH scrambled by PS-RNTI.</w:t>
            </w:r>
          </w:p>
          <w:p w14:paraId="180F5D77" w14:textId="77777777" w:rsidR="00355964" w:rsidRPr="00355964" w:rsidRDefault="00355964" w:rsidP="00355964">
            <w:pPr>
              <w:pStyle w:val="TAN"/>
              <w:rPr>
                <w:rFonts w:ascii="Times New Roman" w:eastAsia="MS Mincho" w:hAnsi="Times New Roman"/>
                <w:sz w:val="14"/>
                <w:szCs w:val="14"/>
                <w:lang w:eastAsia="ja-JP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8: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  <w:t>The PDCCH scrambled by PS-RNTI can only be configured on the PCell and PSCell.</w:t>
            </w:r>
          </w:p>
          <w:p w14:paraId="20816C9C" w14:textId="77777777" w:rsidR="00355964" w:rsidRPr="00355964" w:rsidRDefault="00355964" w:rsidP="00355964">
            <w:pPr>
              <w:pStyle w:val="TAN"/>
              <w:rPr>
                <w:rFonts w:ascii="Times New Roman" w:eastAsia="MS Mincho" w:hAnsi="Times New Roman"/>
                <w:sz w:val="14"/>
                <w:szCs w:val="14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>Note 9: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</w: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>For a UE supporting MBS multicast reception, t</w:t>
            </w:r>
            <w:r w:rsidRPr="00355964">
              <w:rPr>
                <w:rFonts w:ascii="Times New Roman" w:hAnsi="Times New Roman"/>
                <w:sz w:val="14"/>
                <w:szCs w:val="14"/>
              </w:rPr>
              <w:t xml:space="preserve">he values of </w:t>
            </w: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 xml:space="preserve">1 ≥ </w:t>
            </w:r>
            <w:r w:rsidRPr="00355964">
              <w:rPr>
                <w:rFonts w:ascii="Times New Roman" w:hAnsi="Times New Roman"/>
                <w:sz w:val="14"/>
                <w:szCs w:val="14"/>
              </w:rPr>
              <w:t>m3 ≥ 0 and m4 ≥ 0 are subject to UE capability and a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 xml:space="preserve">pplicable to RRC connected UEs. </w:t>
            </w: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>If m3 = 1, then m1 ≤ 1.</w:t>
            </w:r>
          </w:p>
          <w:p w14:paraId="7879D3BB" w14:textId="5080487D" w:rsidR="00355964" w:rsidRPr="00355964" w:rsidRDefault="00355964" w:rsidP="008B510A">
            <w:pPr>
              <w:pStyle w:val="TAN"/>
              <w:rPr>
                <w:rFonts w:ascii="Times New Roman" w:eastAsia="MS Mincho" w:hAnsi="Times New Roman"/>
                <w:sz w:val="14"/>
                <w:szCs w:val="14"/>
              </w:rPr>
            </w:pP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>Note 10:</w:t>
            </w:r>
            <w:r w:rsidRPr="00355964">
              <w:rPr>
                <w:rFonts w:ascii="Times New Roman" w:eastAsia="MS Mincho" w:hAnsi="Times New Roman"/>
                <w:sz w:val="14"/>
                <w:szCs w:val="14"/>
                <w:lang w:eastAsia="ja-JP"/>
              </w:rPr>
              <w:tab/>
            </w:r>
            <w:r w:rsidRPr="00355964">
              <w:rPr>
                <w:rFonts w:ascii="Times New Roman" w:eastAsia="MS Mincho" w:hAnsi="Times New Roman"/>
                <w:sz w:val="14"/>
                <w:szCs w:val="14"/>
              </w:rPr>
              <w:t>For a UE supporting MBS multicast reception, the UE is not expected to be configured simultaneously with more than one component carrier for multicast reception.</w:t>
            </w:r>
          </w:p>
        </w:tc>
      </w:tr>
    </w:tbl>
    <w:p w14:paraId="1DEB3AB7" w14:textId="4527715B" w:rsidR="00FA27C0" w:rsidRDefault="009D725A" w:rsidP="00FA27C0">
      <w:pPr>
        <w:pStyle w:val="Heading1"/>
      </w:pPr>
      <w:r>
        <w:t>Discussion</w:t>
      </w:r>
      <w:bookmarkEnd w:id="5"/>
    </w:p>
    <w:p w14:paraId="15347FB6" w14:textId="5F171CA2" w:rsidR="002A364B" w:rsidRDefault="002A364B" w:rsidP="002A364B">
      <w:pPr>
        <w:rPr>
          <w:lang w:val="en-GB" w:eastAsia="zh-CN"/>
        </w:rPr>
      </w:pPr>
      <w:r>
        <w:rPr>
          <w:lang w:val="en-GB" w:eastAsia="zh-CN"/>
        </w:rPr>
        <w:t xml:space="preserve">The impact </w:t>
      </w:r>
      <w:r w:rsidR="001D2A23">
        <w:rPr>
          <w:lang w:val="en-GB" w:eastAsia="zh-CN"/>
        </w:rPr>
        <w:t xml:space="preserve">on the configuration and scheduling of </w:t>
      </w:r>
      <w:r w:rsidR="00A6418C">
        <w:rPr>
          <w:lang w:val="en-GB" w:eastAsia="zh-CN"/>
        </w:rPr>
        <w:t xml:space="preserve">Paging and SI </w:t>
      </w:r>
      <w:r w:rsidR="00092667">
        <w:rPr>
          <w:lang w:val="en-GB" w:eastAsia="zh-CN"/>
        </w:rPr>
        <w:t xml:space="preserve">configuration </w:t>
      </w:r>
      <w:r>
        <w:rPr>
          <w:lang w:val="en-GB" w:eastAsia="zh-CN"/>
        </w:rPr>
        <w:t>is discussed, separately for connected and idle/inactive mode</w:t>
      </w:r>
    </w:p>
    <w:p w14:paraId="315A41A9" w14:textId="38DD44E0" w:rsidR="002A364B" w:rsidRPr="002A364B" w:rsidRDefault="002A364B" w:rsidP="002A364B">
      <w:pPr>
        <w:rPr>
          <w:b/>
          <w:bCs/>
          <w:lang w:val="en-GB" w:eastAsia="zh-CN"/>
        </w:rPr>
      </w:pPr>
      <w:r w:rsidRPr="002A364B">
        <w:rPr>
          <w:b/>
          <w:bCs/>
          <w:lang w:val="en-GB" w:eastAsia="zh-CN"/>
        </w:rPr>
        <w:t>Idle/inactive mode</w:t>
      </w:r>
    </w:p>
    <w:p w14:paraId="2BCCCC1D" w14:textId="6F8C2E11" w:rsidR="00546F40" w:rsidRDefault="00647758" w:rsidP="002A364B">
      <w:pPr>
        <w:rPr>
          <w:lang w:val="en-GB" w:eastAsia="zh-CN"/>
        </w:rPr>
      </w:pPr>
      <w:r>
        <w:rPr>
          <w:lang w:val="en-GB" w:eastAsia="zh-CN"/>
        </w:rPr>
        <w:t>The network does not know if there is an</w:t>
      </w:r>
      <w:r w:rsidR="00CE145B">
        <w:rPr>
          <w:lang w:val="en-GB" w:eastAsia="zh-CN"/>
        </w:rPr>
        <w:t>y</w:t>
      </w:r>
      <w:r>
        <w:rPr>
          <w:lang w:val="en-GB" w:eastAsia="zh-CN"/>
        </w:rPr>
        <w:t xml:space="preserve"> MBS broadcast capable UE camping on the cell, or if such UE is interested to receive an active MBS broadcast service in the cell. But b</w:t>
      </w:r>
      <w:r w:rsidR="00A6418C">
        <w:rPr>
          <w:lang w:val="en-GB" w:eastAsia="zh-CN"/>
        </w:rPr>
        <w:t xml:space="preserve">ased on the RAN1 agreements broadcast PTM cannot be scheduled in the same slot as Paging, </w:t>
      </w:r>
      <w:r w:rsidR="00A6418C" w:rsidRPr="00057584">
        <w:rPr>
          <w:i/>
          <w:iCs/>
          <w:lang w:val="en-GB" w:eastAsia="zh-CN"/>
        </w:rPr>
        <w:t>SIB1</w:t>
      </w:r>
      <w:r w:rsidR="00A6418C">
        <w:rPr>
          <w:lang w:val="en-GB" w:eastAsia="zh-CN"/>
        </w:rPr>
        <w:t>, other SIBs</w:t>
      </w:r>
      <w:r w:rsidR="003419EB">
        <w:rPr>
          <w:lang w:val="en-GB" w:eastAsia="zh-CN"/>
        </w:rPr>
        <w:t xml:space="preserve">: </w:t>
      </w:r>
    </w:p>
    <w:p w14:paraId="7E42362D" w14:textId="2B624EFA" w:rsidR="000B76AA" w:rsidRDefault="003419EB" w:rsidP="002A364B">
      <w:pPr>
        <w:rPr>
          <w:lang w:val="en-GB" w:eastAsia="zh-CN"/>
        </w:rPr>
      </w:pPr>
      <w:r w:rsidRPr="003419EB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>: A UE shall be capable to receive Paging and SI while receiving MBS broadcast in idle and inactive mode</w:t>
      </w:r>
      <w:r w:rsidR="00783D74">
        <w:rPr>
          <w:lang w:val="en-GB" w:eastAsia="zh-CN"/>
        </w:rPr>
        <w:t xml:space="preserve"> without any additional delay or impact on reliability</w:t>
      </w:r>
      <w:r>
        <w:rPr>
          <w:lang w:val="en-GB" w:eastAsia="zh-CN"/>
        </w:rPr>
        <w:t>.</w:t>
      </w:r>
    </w:p>
    <w:p w14:paraId="46D2BA32" w14:textId="1356DEAC" w:rsidR="00546F40" w:rsidRDefault="00A8434B" w:rsidP="002A364B">
      <w:pPr>
        <w:rPr>
          <w:lang w:val="en-GB" w:eastAsia="zh-CN"/>
        </w:rPr>
      </w:pPr>
      <w:r>
        <w:rPr>
          <w:lang w:val="en-GB" w:eastAsia="zh-CN"/>
        </w:rPr>
        <w:t xml:space="preserve">SIB transmissions happen according to the SIB scheduling. </w:t>
      </w:r>
      <w:r w:rsidR="00546F40">
        <w:rPr>
          <w:lang w:val="en-GB" w:eastAsia="zh-CN"/>
        </w:rPr>
        <w:t>The number of SIBs and the SIB size is increasing</w:t>
      </w:r>
      <w:r w:rsidR="00783D74">
        <w:rPr>
          <w:lang w:val="en-GB" w:eastAsia="zh-CN"/>
        </w:rPr>
        <w:t xml:space="preserve"> with each release</w:t>
      </w:r>
      <w:r w:rsidR="00546F40">
        <w:rPr>
          <w:lang w:val="en-GB" w:eastAsia="zh-CN"/>
        </w:rPr>
        <w:t>, especially for positioning SIBs, i.e. SI is taking an increasing amount of the system resources</w:t>
      </w:r>
      <w:r w:rsidR="0070513B">
        <w:rPr>
          <w:lang w:val="en-GB" w:eastAsia="zh-CN"/>
        </w:rPr>
        <w:t xml:space="preserve"> available for MBS broadcast. </w:t>
      </w:r>
      <w:r w:rsidR="00C37B64">
        <w:rPr>
          <w:lang w:val="en-GB" w:eastAsia="zh-CN"/>
        </w:rPr>
        <w:t xml:space="preserve">SIBs are periodically transmitted in the cell, to </w:t>
      </w:r>
      <w:r w:rsidR="00C37B64">
        <w:rPr>
          <w:lang w:val="en-GB" w:eastAsia="zh-CN"/>
        </w:rPr>
        <w:lastRenderedPageBreak/>
        <w:t xml:space="preserve">accommodate new UEs entering the cell. </w:t>
      </w:r>
      <w:r w:rsidR="003625CD">
        <w:rPr>
          <w:lang w:val="en-GB" w:eastAsia="zh-CN"/>
        </w:rPr>
        <w:t xml:space="preserve">But MBS broadcast traffic cannot re-use the SIB resources, even when all UEs in the cell have a valid SIB type stored. </w:t>
      </w:r>
    </w:p>
    <w:p w14:paraId="1BA82702" w14:textId="29828DB2" w:rsidR="002A364B" w:rsidRDefault="00BD0A83" w:rsidP="002A364B">
      <w:pPr>
        <w:rPr>
          <w:lang w:val="en-GB" w:eastAsia="zh-CN"/>
        </w:rPr>
      </w:pPr>
      <w:r>
        <w:rPr>
          <w:lang w:val="en-GB" w:eastAsia="zh-CN"/>
        </w:rPr>
        <w:t xml:space="preserve">Paging resources can be re-used when there is no Paging. But Paging is delay sensitive, and </w:t>
      </w:r>
      <w:r w:rsidR="0070513B">
        <w:rPr>
          <w:lang w:val="en-GB" w:eastAsia="zh-CN"/>
        </w:rPr>
        <w:t>re-use</w:t>
      </w:r>
      <w:r w:rsidR="00546F40">
        <w:rPr>
          <w:lang w:val="en-GB" w:eastAsia="zh-CN"/>
        </w:rPr>
        <w:t xml:space="preserve"> may </w:t>
      </w:r>
      <w:r>
        <w:rPr>
          <w:lang w:val="en-GB" w:eastAsia="zh-CN"/>
        </w:rPr>
        <w:t>depen</w:t>
      </w:r>
      <w:r w:rsidR="0070513B">
        <w:rPr>
          <w:lang w:val="en-GB" w:eastAsia="zh-CN"/>
        </w:rPr>
        <w:t>d</w:t>
      </w:r>
      <w:r>
        <w:rPr>
          <w:lang w:val="en-GB" w:eastAsia="zh-CN"/>
        </w:rPr>
        <w:t xml:space="preserve"> on the flexibility of the scheduler</w:t>
      </w:r>
      <w:r w:rsidR="00546F40">
        <w:rPr>
          <w:lang w:val="en-GB" w:eastAsia="zh-CN"/>
        </w:rPr>
        <w:t>.</w:t>
      </w:r>
    </w:p>
    <w:p w14:paraId="1082A415" w14:textId="508E2486" w:rsidR="00463A48" w:rsidRPr="00380D2D" w:rsidRDefault="002329FF" w:rsidP="002A364B">
      <w:pPr>
        <w:rPr>
          <w:vanish/>
          <w:lang w:val="en-GB" w:eastAsia="zh-CN"/>
        </w:rPr>
      </w:pPr>
      <w:r w:rsidRPr="002329FF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</w:t>
      </w:r>
      <w:r w:rsidR="00380D2D">
        <w:rPr>
          <w:lang w:val="en-GB" w:eastAsia="zh-CN"/>
        </w:rPr>
        <w:t xml:space="preserve">RAN2 to discuss if an MBS broadcast capable UE should prioritize Paging when the UE does not support the reception of Paging and </w:t>
      </w:r>
      <w:r w:rsidR="00C34F72">
        <w:rPr>
          <w:lang w:val="en-GB" w:eastAsia="zh-CN"/>
        </w:rPr>
        <w:t>group common-</w:t>
      </w:r>
      <w:r w:rsidR="00380D2D">
        <w:rPr>
          <w:vanish/>
          <w:lang w:val="en-GB" w:eastAsia="zh-CN"/>
        </w:rPr>
        <w:t>PDSC</w:t>
      </w:r>
      <w:r w:rsidR="001C0906">
        <w:rPr>
          <w:vanish/>
          <w:lang w:val="en-GB" w:eastAsia="zh-CN"/>
        </w:rPr>
        <w:t>H in the same slot.</w:t>
      </w:r>
    </w:p>
    <w:p w14:paraId="15654126" w14:textId="6F4C03AD" w:rsidR="002329FF" w:rsidRDefault="001C0906" w:rsidP="002A364B">
      <w:pPr>
        <w:rPr>
          <w:lang w:val="en-GB" w:eastAsia="zh-CN"/>
        </w:rPr>
      </w:pPr>
      <w:r>
        <w:rPr>
          <w:lang w:val="en-GB" w:eastAsia="zh-CN"/>
        </w:rPr>
        <w:t>In LTE there can be dedicated MBMS cells and dedicated MBMS frequencies. This has not been discussed for NR</w:t>
      </w:r>
      <w:r w:rsidR="00521114">
        <w:rPr>
          <w:lang w:val="en-GB" w:eastAsia="zh-CN"/>
        </w:rPr>
        <w:t xml:space="preserve">, nor is it clear that such discussion is needed: </w:t>
      </w:r>
    </w:p>
    <w:p w14:paraId="27D42070" w14:textId="2BBA809D" w:rsidR="0070513B" w:rsidRDefault="0070513B" w:rsidP="002A364B">
      <w:pPr>
        <w:rPr>
          <w:lang w:val="en-GB" w:eastAsia="zh-CN"/>
        </w:rPr>
      </w:pPr>
      <w:r w:rsidRPr="0070513B">
        <w:rPr>
          <w:b/>
          <w:bCs/>
          <w:lang w:val="en-GB" w:eastAsia="zh-CN"/>
        </w:rPr>
        <w:t xml:space="preserve">Observation </w:t>
      </w:r>
      <w:r w:rsidR="00AB19B3"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87373C">
        <w:rPr>
          <w:lang w:val="en-GB" w:eastAsia="zh-CN"/>
        </w:rPr>
        <w:t>The future demand for SI</w:t>
      </w:r>
      <w:r w:rsidR="00AB19B3">
        <w:rPr>
          <w:lang w:val="en-GB" w:eastAsia="zh-CN"/>
        </w:rPr>
        <w:t>B resources</w:t>
      </w:r>
      <w:r w:rsidR="0087373C">
        <w:rPr>
          <w:lang w:val="en-GB" w:eastAsia="zh-CN"/>
        </w:rPr>
        <w:t xml:space="preserve"> may</w:t>
      </w:r>
      <w:r w:rsidR="00521114">
        <w:rPr>
          <w:lang w:val="en-GB" w:eastAsia="zh-CN"/>
        </w:rPr>
        <w:t xml:space="preserve"> or may not</w:t>
      </w:r>
      <w:r w:rsidR="0087373C">
        <w:rPr>
          <w:lang w:val="en-GB" w:eastAsia="zh-CN"/>
        </w:rPr>
        <w:t xml:space="preserve"> clash with the future demand for MBS broadcast</w:t>
      </w:r>
      <w:r w:rsidR="006D6615">
        <w:rPr>
          <w:lang w:val="en-GB" w:eastAsia="zh-CN"/>
        </w:rPr>
        <w:t>.</w:t>
      </w:r>
    </w:p>
    <w:p w14:paraId="5584AEAF" w14:textId="3423AAED" w:rsidR="002A364B" w:rsidRPr="002A364B" w:rsidRDefault="002A364B" w:rsidP="002A364B">
      <w:pPr>
        <w:rPr>
          <w:b/>
          <w:bCs/>
          <w:lang w:val="en-GB" w:eastAsia="zh-CN"/>
        </w:rPr>
      </w:pPr>
      <w:r w:rsidRPr="002A364B">
        <w:rPr>
          <w:b/>
          <w:bCs/>
          <w:lang w:val="en-GB" w:eastAsia="zh-CN"/>
        </w:rPr>
        <w:t>Connected mode</w:t>
      </w:r>
    </w:p>
    <w:p w14:paraId="4118E25B" w14:textId="0CCB9FBD" w:rsidR="0014336D" w:rsidRDefault="0014336D" w:rsidP="00763631">
      <w:pPr>
        <w:rPr>
          <w:lang w:val="en-GB" w:eastAsia="zh-CN"/>
        </w:rPr>
      </w:pPr>
      <w:r>
        <w:rPr>
          <w:lang w:val="en-GB" w:eastAsia="zh-CN"/>
        </w:rPr>
        <w:t xml:space="preserve">The UE in connected mode monitors Paging if the active BWP is configured with a common search space (e.g. to receive ETWS/CMAS warnings in connected mode). </w:t>
      </w:r>
      <w:r w:rsidR="00D7483F">
        <w:rPr>
          <w:lang w:val="en-GB" w:eastAsia="zh-CN"/>
        </w:rPr>
        <w:t>In such case the considerations discussed before for idle/inactive mode, also apply for connected mode.</w:t>
      </w:r>
    </w:p>
    <w:p w14:paraId="5E650D32" w14:textId="77777777" w:rsidR="009D725A" w:rsidRDefault="009D725A" w:rsidP="009D725A">
      <w:pPr>
        <w:pStyle w:val="Heading1"/>
        <w:jc w:val="both"/>
      </w:pPr>
      <w:bookmarkStart w:id="7" w:name="_Toc242573360"/>
      <w:r>
        <w:t>Summary</w:t>
      </w:r>
      <w:bookmarkEnd w:id="7"/>
    </w:p>
    <w:p w14:paraId="65B81F03" w14:textId="1403670D" w:rsidR="001659F2" w:rsidRDefault="001659F2" w:rsidP="001659F2">
      <w:bookmarkStart w:id="8" w:name="_Toc242573361"/>
      <w:r>
        <w:t xml:space="preserve">RAN2 is kindly asked to </w:t>
      </w:r>
      <w:r w:rsidR="00910638">
        <w:t xml:space="preserve">discuss </w:t>
      </w:r>
      <w:r w:rsidR="00297980">
        <w:t>simultaneous reception of MBS broadcast and Paging/SI</w:t>
      </w:r>
      <w:r w:rsidR="00E76230">
        <w:t>B</w:t>
      </w:r>
      <w:r>
        <w:t xml:space="preserve">: </w:t>
      </w:r>
    </w:p>
    <w:p w14:paraId="6169FB5A" w14:textId="77777777" w:rsidR="00297980" w:rsidRDefault="00297980" w:rsidP="00297980">
      <w:pPr>
        <w:rPr>
          <w:lang w:val="en-GB" w:eastAsia="zh-CN"/>
        </w:rPr>
      </w:pPr>
      <w:r w:rsidRPr="003419EB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>: A UE shall be capable to receive Paging and SI while receiving MBS broadcast in idle and inactive mode.</w:t>
      </w:r>
    </w:p>
    <w:p w14:paraId="39DCA53B" w14:textId="77777777" w:rsidR="00297980" w:rsidRPr="00380D2D" w:rsidRDefault="00297980" w:rsidP="00297980">
      <w:pPr>
        <w:rPr>
          <w:vanish/>
          <w:lang w:val="en-GB" w:eastAsia="zh-CN"/>
        </w:rPr>
      </w:pPr>
      <w:r w:rsidRPr="002329FF">
        <w:rPr>
          <w:b/>
          <w:bCs/>
          <w:lang w:val="en-GB" w:eastAsia="zh-CN"/>
        </w:rPr>
        <w:t>Proposal 1</w:t>
      </w:r>
      <w:r>
        <w:rPr>
          <w:lang w:val="en-GB" w:eastAsia="zh-CN"/>
        </w:rPr>
        <w:t>: RAN2 to discuss if an MBS broadcast capable UE should prioritize Paging when the UE does not support the reception of Paging and group common-</w:t>
      </w:r>
      <w:r>
        <w:rPr>
          <w:vanish/>
          <w:lang w:val="en-GB" w:eastAsia="zh-CN"/>
        </w:rPr>
        <w:t xml:space="preserve">PDSCH in the same slot. </w:t>
      </w:r>
    </w:p>
    <w:p w14:paraId="60BB93BC" w14:textId="77777777" w:rsidR="00297980" w:rsidRDefault="00297980" w:rsidP="00297980">
      <w:pPr>
        <w:rPr>
          <w:lang w:val="en-GB" w:eastAsia="zh-CN"/>
        </w:rPr>
      </w:pPr>
      <w:r w:rsidRPr="0070513B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The future demand for SIB resources may or may not clash with the future demand for MBS broadcast.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8"/>
    </w:p>
    <w:p w14:paraId="2692B66E" w14:textId="76334B54" w:rsidR="000778B2" w:rsidRDefault="00B674B5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0778B2">
          <w:rPr>
            <w:rStyle w:val="Hyperlink"/>
            <w:rFonts w:cs="Arial"/>
            <w:sz w:val="16"/>
            <w:szCs w:val="16"/>
            <w:lang w:val="de-DE"/>
          </w:rPr>
          <w:t>R1-2202928</w:t>
        </w:r>
      </w:hyperlink>
      <w:r w:rsidR="000778B2">
        <w:rPr>
          <w:rFonts w:cs="Arial"/>
          <w:sz w:val="16"/>
          <w:szCs w:val="16"/>
          <w:lang w:val="de-DE"/>
        </w:rPr>
        <w:t xml:space="preserve">, </w:t>
      </w:r>
      <w:r w:rsidR="000778B2" w:rsidRPr="000778B2">
        <w:rPr>
          <w:rFonts w:cs="Arial"/>
          <w:i/>
          <w:iCs/>
          <w:sz w:val="16"/>
          <w:szCs w:val="16"/>
          <w:lang w:val="de-DE"/>
        </w:rPr>
        <w:t>Updated RAN1 UE features list for Rel-17 NR after RAN1 108-e</w:t>
      </w:r>
      <w:r w:rsidR="000778B2">
        <w:rPr>
          <w:rFonts w:cs="Arial"/>
          <w:sz w:val="16"/>
          <w:szCs w:val="16"/>
          <w:lang w:val="de-DE"/>
        </w:rPr>
        <w:t xml:space="preserve">, </w:t>
      </w:r>
      <w:r w:rsidR="002B4005">
        <w:rPr>
          <w:rFonts w:cs="Arial"/>
          <w:sz w:val="16"/>
          <w:szCs w:val="16"/>
          <w:lang w:val="de-DE"/>
        </w:rPr>
        <w:t>RAN1#108-e</w:t>
      </w:r>
    </w:p>
    <w:sectPr w:rsidR="000778B2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DCC"/>
    <w:multiLevelType w:val="hybridMultilevel"/>
    <w:tmpl w:val="3C12E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50184"/>
    <w:multiLevelType w:val="hybridMultilevel"/>
    <w:tmpl w:val="07F50184"/>
    <w:lvl w:ilvl="0" w:tplc="7D3A9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DC2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52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C2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4232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3E46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23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88DC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64E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92F3B"/>
    <w:multiLevelType w:val="hybridMultilevel"/>
    <w:tmpl w:val="B5807B4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436711C"/>
    <w:multiLevelType w:val="hybridMultilevel"/>
    <w:tmpl w:val="26E0E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CA15D2"/>
    <w:multiLevelType w:val="hybridMultilevel"/>
    <w:tmpl w:val="B7AE1658"/>
    <w:lvl w:ilvl="0" w:tplc="810E79A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F594F2E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D5BACC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C88A6C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ED2A25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A92E4A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062ADF4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580923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9BCA3B5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5B8670AB"/>
    <w:multiLevelType w:val="hybridMultilevel"/>
    <w:tmpl w:val="53B6E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60BC8"/>
    <w:multiLevelType w:val="hybridMultilevel"/>
    <w:tmpl w:val="2EBEB46E"/>
    <w:lvl w:ilvl="0" w:tplc="75385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343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9120C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5C2F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C986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1E03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7C4F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528D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329AA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6EA50C60"/>
    <w:multiLevelType w:val="hybridMultilevel"/>
    <w:tmpl w:val="FAD43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C15F7"/>
    <w:multiLevelType w:val="hybridMultilevel"/>
    <w:tmpl w:val="97449F9A"/>
    <w:lvl w:ilvl="0" w:tplc="734E04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78AD1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4DC3DB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5A0BD5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3CE77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7A0A0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1F073C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B0247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19C888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5374A"/>
    <w:multiLevelType w:val="hybridMultilevel"/>
    <w:tmpl w:val="B14A09D6"/>
    <w:lvl w:ilvl="0" w:tplc="9CE2FDB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28AA7D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E5067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72C97E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05EE8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53881F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5EC3F0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EF82A3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A804AF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 w15:restartNumberingAfterBreak="0">
    <w:nsid w:val="790B7ED8"/>
    <w:multiLevelType w:val="hybridMultilevel"/>
    <w:tmpl w:val="50680E36"/>
    <w:lvl w:ilvl="0" w:tplc="9D70586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0"/>
  </w:num>
  <w:num w:numId="5">
    <w:abstractNumId w:val="13"/>
  </w:num>
  <w:num w:numId="6">
    <w:abstractNumId w:val="9"/>
  </w:num>
  <w:num w:numId="7">
    <w:abstractNumId w:val="11"/>
  </w:num>
  <w:num w:numId="8">
    <w:abstractNumId w:val="14"/>
  </w:num>
  <w:num w:numId="9">
    <w:abstractNumId w:val="12"/>
  </w:num>
  <w:num w:numId="10">
    <w:abstractNumId w:val="9"/>
  </w:num>
  <w:num w:numId="11">
    <w:abstractNumId w:val="7"/>
  </w:num>
  <w:num w:numId="12">
    <w:abstractNumId w:val="0"/>
  </w:num>
  <w:num w:numId="13">
    <w:abstractNumId w:val="4"/>
  </w:num>
  <w:num w:numId="14">
    <w:abstractNumId w:val="1"/>
  </w:num>
  <w:num w:numId="15">
    <w:abstractNumId w:val="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20"/>
  <w:characterSpacingControl w:val="doNotCompress"/>
  <w:hdrShapeDefaults>
    <o:shapedefaults v:ext="edit" spidmax="6348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09A"/>
    <w:rsid w:val="0004760F"/>
    <w:rsid w:val="00054991"/>
    <w:rsid w:val="000559F7"/>
    <w:rsid w:val="0005707A"/>
    <w:rsid w:val="00057584"/>
    <w:rsid w:val="00061674"/>
    <w:rsid w:val="00063945"/>
    <w:rsid w:val="00064C83"/>
    <w:rsid w:val="000677EA"/>
    <w:rsid w:val="00070C3F"/>
    <w:rsid w:val="0007655C"/>
    <w:rsid w:val="000778B2"/>
    <w:rsid w:val="00080B58"/>
    <w:rsid w:val="00080D29"/>
    <w:rsid w:val="00081027"/>
    <w:rsid w:val="0008686B"/>
    <w:rsid w:val="000912D2"/>
    <w:rsid w:val="00092667"/>
    <w:rsid w:val="0009603A"/>
    <w:rsid w:val="000A20E0"/>
    <w:rsid w:val="000A360E"/>
    <w:rsid w:val="000A7088"/>
    <w:rsid w:val="000A7328"/>
    <w:rsid w:val="000A787E"/>
    <w:rsid w:val="000B1A94"/>
    <w:rsid w:val="000B2AED"/>
    <w:rsid w:val="000B47D4"/>
    <w:rsid w:val="000B593C"/>
    <w:rsid w:val="000B76AA"/>
    <w:rsid w:val="000C0661"/>
    <w:rsid w:val="000C2CCE"/>
    <w:rsid w:val="000C3430"/>
    <w:rsid w:val="000C4330"/>
    <w:rsid w:val="000C6C63"/>
    <w:rsid w:val="000D1253"/>
    <w:rsid w:val="000D2C35"/>
    <w:rsid w:val="000D769E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237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36D"/>
    <w:rsid w:val="00143DE0"/>
    <w:rsid w:val="001460AC"/>
    <w:rsid w:val="00147469"/>
    <w:rsid w:val="00147E07"/>
    <w:rsid w:val="00150EAC"/>
    <w:rsid w:val="0015199E"/>
    <w:rsid w:val="00155DBA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906"/>
    <w:rsid w:val="001C0ADE"/>
    <w:rsid w:val="001C3586"/>
    <w:rsid w:val="001C6BCF"/>
    <w:rsid w:val="001D01C0"/>
    <w:rsid w:val="001D2A23"/>
    <w:rsid w:val="001D5744"/>
    <w:rsid w:val="001D5EC7"/>
    <w:rsid w:val="001E0296"/>
    <w:rsid w:val="001E6A9C"/>
    <w:rsid w:val="001F13E9"/>
    <w:rsid w:val="001F5CA1"/>
    <w:rsid w:val="001F66B2"/>
    <w:rsid w:val="002013B3"/>
    <w:rsid w:val="00205751"/>
    <w:rsid w:val="002114D0"/>
    <w:rsid w:val="00211629"/>
    <w:rsid w:val="00212767"/>
    <w:rsid w:val="002129BC"/>
    <w:rsid w:val="00215AB2"/>
    <w:rsid w:val="00216DD6"/>
    <w:rsid w:val="00217ECC"/>
    <w:rsid w:val="002221B0"/>
    <w:rsid w:val="00225E2B"/>
    <w:rsid w:val="00226C55"/>
    <w:rsid w:val="002329FF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51456"/>
    <w:rsid w:val="00257273"/>
    <w:rsid w:val="0026081A"/>
    <w:rsid w:val="00260EC7"/>
    <w:rsid w:val="002733D0"/>
    <w:rsid w:val="00273C32"/>
    <w:rsid w:val="00274E81"/>
    <w:rsid w:val="00281BCA"/>
    <w:rsid w:val="00283532"/>
    <w:rsid w:val="00283E2E"/>
    <w:rsid w:val="0028659D"/>
    <w:rsid w:val="00286831"/>
    <w:rsid w:val="0028711E"/>
    <w:rsid w:val="00290477"/>
    <w:rsid w:val="002950E1"/>
    <w:rsid w:val="00295270"/>
    <w:rsid w:val="00297106"/>
    <w:rsid w:val="002971AA"/>
    <w:rsid w:val="00297980"/>
    <w:rsid w:val="002A16F8"/>
    <w:rsid w:val="002A208B"/>
    <w:rsid w:val="002A2E7B"/>
    <w:rsid w:val="002A364B"/>
    <w:rsid w:val="002A70F0"/>
    <w:rsid w:val="002B026C"/>
    <w:rsid w:val="002B1EE7"/>
    <w:rsid w:val="002B4005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376B3"/>
    <w:rsid w:val="003419EB"/>
    <w:rsid w:val="0034374B"/>
    <w:rsid w:val="00352BFE"/>
    <w:rsid w:val="0035547C"/>
    <w:rsid w:val="00355964"/>
    <w:rsid w:val="00361092"/>
    <w:rsid w:val="003625CD"/>
    <w:rsid w:val="003730EF"/>
    <w:rsid w:val="0037552C"/>
    <w:rsid w:val="0037629E"/>
    <w:rsid w:val="0037719E"/>
    <w:rsid w:val="00380D2D"/>
    <w:rsid w:val="00383177"/>
    <w:rsid w:val="00386EE9"/>
    <w:rsid w:val="00387975"/>
    <w:rsid w:val="00393247"/>
    <w:rsid w:val="00395015"/>
    <w:rsid w:val="003A5C51"/>
    <w:rsid w:val="003A6163"/>
    <w:rsid w:val="003B5CD6"/>
    <w:rsid w:val="003B7348"/>
    <w:rsid w:val="003C10ED"/>
    <w:rsid w:val="003C1556"/>
    <w:rsid w:val="003C1C5D"/>
    <w:rsid w:val="003C50C2"/>
    <w:rsid w:val="003D09AA"/>
    <w:rsid w:val="003D3BF4"/>
    <w:rsid w:val="003D49F3"/>
    <w:rsid w:val="003D5C7E"/>
    <w:rsid w:val="003D7733"/>
    <w:rsid w:val="003E2FAC"/>
    <w:rsid w:val="003E7AF9"/>
    <w:rsid w:val="003F1487"/>
    <w:rsid w:val="003F1522"/>
    <w:rsid w:val="003F191A"/>
    <w:rsid w:val="003F2284"/>
    <w:rsid w:val="003F30D6"/>
    <w:rsid w:val="003F3F79"/>
    <w:rsid w:val="003F697E"/>
    <w:rsid w:val="003F7F9E"/>
    <w:rsid w:val="00401136"/>
    <w:rsid w:val="00403769"/>
    <w:rsid w:val="00404F83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674B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56275"/>
    <w:rsid w:val="00462E26"/>
    <w:rsid w:val="00463A48"/>
    <w:rsid w:val="00465DAE"/>
    <w:rsid w:val="004661AB"/>
    <w:rsid w:val="0047097D"/>
    <w:rsid w:val="00482878"/>
    <w:rsid w:val="0048287D"/>
    <w:rsid w:val="00483E86"/>
    <w:rsid w:val="0048475F"/>
    <w:rsid w:val="00491971"/>
    <w:rsid w:val="00491C79"/>
    <w:rsid w:val="00492368"/>
    <w:rsid w:val="004976F2"/>
    <w:rsid w:val="004A5991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3CF0"/>
    <w:rsid w:val="00505AC7"/>
    <w:rsid w:val="005073E2"/>
    <w:rsid w:val="00510DAC"/>
    <w:rsid w:val="00513A0A"/>
    <w:rsid w:val="00514C2F"/>
    <w:rsid w:val="00516650"/>
    <w:rsid w:val="0051782B"/>
    <w:rsid w:val="00517B15"/>
    <w:rsid w:val="00521114"/>
    <w:rsid w:val="0052219A"/>
    <w:rsid w:val="00522CAB"/>
    <w:rsid w:val="00523CAF"/>
    <w:rsid w:val="005241C8"/>
    <w:rsid w:val="0052581A"/>
    <w:rsid w:val="00532DB1"/>
    <w:rsid w:val="00542513"/>
    <w:rsid w:val="005433FA"/>
    <w:rsid w:val="00545B4A"/>
    <w:rsid w:val="00545B6C"/>
    <w:rsid w:val="00546F40"/>
    <w:rsid w:val="00552732"/>
    <w:rsid w:val="0055324E"/>
    <w:rsid w:val="00555E44"/>
    <w:rsid w:val="005575FA"/>
    <w:rsid w:val="00560550"/>
    <w:rsid w:val="00564D25"/>
    <w:rsid w:val="00566CF0"/>
    <w:rsid w:val="0057505D"/>
    <w:rsid w:val="00575A24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78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17CF4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47758"/>
    <w:rsid w:val="00655765"/>
    <w:rsid w:val="0065698D"/>
    <w:rsid w:val="00657C7A"/>
    <w:rsid w:val="0066119A"/>
    <w:rsid w:val="00664529"/>
    <w:rsid w:val="00664BF2"/>
    <w:rsid w:val="00666EB6"/>
    <w:rsid w:val="006677BB"/>
    <w:rsid w:val="006731F3"/>
    <w:rsid w:val="006763E9"/>
    <w:rsid w:val="00676DAD"/>
    <w:rsid w:val="00677288"/>
    <w:rsid w:val="00682662"/>
    <w:rsid w:val="00683AFD"/>
    <w:rsid w:val="00685EC0"/>
    <w:rsid w:val="00690466"/>
    <w:rsid w:val="00691624"/>
    <w:rsid w:val="00691AA7"/>
    <w:rsid w:val="006932E5"/>
    <w:rsid w:val="006A3181"/>
    <w:rsid w:val="006A39AE"/>
    <w:rsid w:val="006A6639"/>
    <w:rsid w:val="006B5B69"/>
    <w:rsid w:val="006B5BD4"/>
    <w:rsid w:val="006B6B0F"/>
    <w:rsid w:val="006B6B15"/>
    <w:rsid w:val="006C20C4"/>
    <w:rsid w:val="006C6F09"/>
    <w:rsid w:val="006C7C34"/>
    <w:rsid w:val="006D151A"/>
    <w:rsid w:val="006D1813"/>
    <w:rsid w:val="006D5962"/>
    <w:rsid w:val="006D6615"/>
    <w:rsid w:val="006E27D1"/>
    <w:rsid w:val="006E5B76"/>
    <w:rsid w:val="006E7D43"/>
    <w:rsid w:val="006F2930"/>
    <w:rsid w:val="006F30A0"/>
    <w:rsid w:val="0070422F"/>
    <w:rsid w:val="00704408"/>
    <w:rsid w:val="007045A8"/>
    <w:rsid w:val="0070513B"/>
    <w:rsid w:val="00710D71"/>
    <w:rsid w:val="00712CDD"/>
    <w:rsid w:val="00712DC4"/>
    <w:rsid w:val="0071555E"/>
    <w:rsid w:val="00717D75"/>
    <w:rsid w:val="007215C8"/>
    <w:rsid w:val="00725A44"/>
    <w:rsid w:val="007262CA"/>
    <w:rsid w:val="00726603"/>
    <w:rsid w:val="007269ED"/>
    <w:rsid w:val="00730790"/>
    <w:rsid w:val="0073304A"/>
    <w:rsid w:val="00733FF8"/>
    <w:rsid w:val="00734D32"/>
    <w:rsid w:val="00735F95"/>
    <w:rsid w:val="00740114"/>
    <w:rsid w:val="007408D3"/>
    <w:rsid w:val="00745917"/>
    <w:rsid w:val="00750D3B"/>
    <w:rsid w:val="00755199"/>
    <w:rsid w:val="00757912"/>
    <w:rsid w:val="00763631"/>
    <w:rsid w:val="00764CCE"/>
    <w:rsid w:val="00767213"/>
    <w:rsid w:val="0077286C"/>
    <w:rsid w:val="00773DC4"/>
    <w:rsid w:val="00776F25"/>
    <w:rsid w:val="00780C0B"/>
    <w:rsid w:val="00781B40"/>
    <w:rsid w:val="00782D8E"/>
    <w:rsid w:val="007837C7"/>
    <w:rsid w:val="00783D74"/>
    <w:rsid w:val="00787E14"/>
    <w:rsid w:val="0079708B"/>
    <w:rsid w:val="00797CEE"/>
    <w:rsid w:val="007A7AB2"/>
    <w:rsid w:val="007B149C"/>
    <w:rsid w:val="007B23E4"/>
    <w:rsid w:val="007C0B18"/>
    <w:rsid w:val="007C2254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E5DB0"/>
    <w:rsid w:val="007F20CE"/>
    <w:rsid w:val="007F4DC3"/>
    <w:rsid w:val="007F72E1"/>
    <w:rsid w:val="008016A0"/>
    <w:rsid w:val="00805A8C"/>
    <w:rsid w:val="0081079F"/>
    <w:rsid w:val="00811F16"/>
    <w:rsid w:val="00812433"/>
    <w:rsid w:val="00813623"/>
    <w:rsid w:val="008165F9"/>
    <w:rsid w:val="00817FB2"/>
    <w:rsid w:val="00825DCB"/>
    <w:rsid w:val="00830043"/>
    <w:rsid w:val="00834DE3"/>
    <w:rsid w:val="00842FC0"/>
    <w:rsid w:val="008440E1"/>
    <w:rsid w:val="008456D0"/>
    <w:rsid w:val="00845C8A"/>
    <w:rsid w:val="00845DEA"/>
    <w:rsid w:val="0084641A"/>
    <w:rsid w:val="00855798"/>
    <w:rsid w:val="008576A8"/>
    <w:rsid w:val="00864238"/>
    <w:rsid w:val="00865976"/>
    <w:rsid w:val="00872648"/>
    <w:rsid w:val="0087373C"/>
    <w:rsid w:val="008751B4"/>
    <w:rsid w:val="00876ABB"/>
    <w:rsid w:val="00882664"/>
    <w:rsid w:val="00887CFE"/>
    <w:rsid w:val="00891598"/>
    <w:rsid w:val="0089228C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B510A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F9"/>
    <w:rsid w:val="008E78DC"/>
    <w:rsid w:val="008F5547"/>
    <w:rsid w:val="008F7D64"/>
    <w:rsid w:val="0090043B"/>
    <w:rsid w:val="00910638"/>
    <w:rsid w:val="00910FDD"/>
    <w:rsid w:val="00913C74"/>
    <w:rsid w:val="00914326"/>
    <w:rsid w:val="009170CF"/>
    <w:rsid w:val="009206AB"/>
    <w:rsid w:val="00920727"/>
    <w:rsid w:val="009216EB"/>
    <w:rsid w:val="009258BC"/>
    <w:rsid w:val="00926985"/>
    <w:rsid w:val="00926CC2"/>
    <w:rsid w:val="009300B3"/>
    <w:rsid w:val="009300C8"/>
    <w:rsid w:val="0093141D"/>
    <w:rsid w:val="00931710"/>
    <w:rsid w:val="00931723"/>
    <w:rsid w:val="009350CE"/>
    <w:rsid w:val="00943939"/>
    <w:rsid w:val="00946BC1"/>
    <w:rsid w:val="00947EDE"/>
    <w:rsid w:val="00950C93"/>
    <w:rsid w:val="009518A0"/>
    <w:rsid w:val="00952039"/>
    <w:rsid w:val="0095458B"/>
    <w:rsid w:val="00954AEC"/>
    <w:rsid w:val="0095513B"/>
    <w:rsid w:val="00955B10"/>
    <w:rsid w:val="00956B4E"/>
    <w:rsid w:val="009615D9"/>
    <w:rsid w:val="00965FE1"/>
    <w:rsid w:val="009661B0"/>
    <w:rsid w:val="00966569"/>
    <w:rsid w:val="00966906"/>
    <w:rsid w:val="009669EC"/>
    <w:rsid w:val="00967CC9"/>
    <w:rsid w:val="00972AAC"/>
    <w:rsid w:val="0097451F"/>
    <w:rsid w:val="00975516"/>
    <w:rsid w:val="00977BBB"/>
    <w:rsid w:val="00985517"/>
    <w:rsid w:val="00985612"/>
    <w:rsid w:val="00991534"/>
    <w:rsid w:val="009938ED"/>
    <w:rsid w:val="00995F58"/>
    <w:rsid w:val="009A0FD5"/>
    <w:rsid w:val="009A1476"/>
    <w:rsid w:val="009B7330"/>
    <w:rsid w:val="009C0ACC"/>
    <w:rsid w:val="009C38E7"/>
    <w:rsid w:val="009C6E39"/>
    <w:rsid w:val="009D11CF"/>
    <w:rsid w:val="009D1CA2"/>
    <w:rsid w:val="009D3D40"/>
    <w:rsid w:val="009D6008"/>
    <w:rsid w:val="009D725A"/>
    <w:rsid w:val="009D74B3"/>
    <w:rsid w:val="009E744B"/>
    <w:rsid w:val="009E7C72"/>
    <w:rsid w:val="009F02FA"/>
    <w:rsid w:val="009F139E"/>
    <w:rsid w:val="009F567F"/>
    <w:rsid w:val="009F751D"/>
    <w:rsid w:val="00A01E2F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4970"/>
    <w:rsid w:val="00A352A5"/>
    <w:rsid w:val="00A415F5"/>
    <w:rsid w:val="00A42B69"/>
    <w:rsid w:val="00A50249"/>
    <w:rsid w:val="00A51688"/>
    <w:rsid w:val="00A51B8D"/>
    <w:rsid w:val="00A54A0E"/>
    <w:rsid w:val="00A557CB"/>
    <w:rsid w:val="00A57A40"/>
    <w:rsid w:val="00A57FD4"/>
    <w:rsid w:val="00A60281"/>
    <w:rsid w:val="00A60877"/>
    <w:rsid w:val="00A60936"/>
    <w:rsid w:val="00A611FD"/>
    <w:rsid w:val="00A612B3"/>
    <w:rsid w:val="00A61A6E"/>
    <w:rsid w:val="00A62738"/>
    <w:rsid w:val="00A6418C"/>
    <w:rsid w:val="00A64957"/>
    <w:rsid w:val="00A67B53"/>
    <w:rsid w:val="00A70266"/>
    <w:rsid w:val="00A7695D"/>
    <w:rsid w:val="00A769F6"/>
    <w:rsid w:val="00A8434B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19B3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4305"/>
    <w:rsid w:val="00AE55BF"/>
    <w:rsid w:val="00AE57F7"/>
    <w:rsid w:val="00AF188F"/>
    <w:rsid w:val="00AF4366"/>
    <w:rsid w:val="00AF5EB7"/>
    <w:rsid w:val="00AF6208"/>
    <w:rsid w:val="00AF71DD"/>
    <w:rsid w:val="00B02110"/>
    <w:rsid w:val="00B04F39"/>
    <w:rsid w:val="00B069B5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1EF7"/>
    <w:rsid w:val="00B6314F"/>
    <w:rsid w:val="00B6392E"/>
    <w:rsid w:val="00B63FCB"/>
    <w:rsid w:val="00B6495E"/>
    <w:rsid w:val="00B64AC6"/>
    <w:rsid w:val="00B653C0"/>
    <w:rsid w:val="00B674B5"/>
    <w:rsid w:val="00B701C2"/>
    <w:rsid w:val="00B71D9F"/>
    <w:rsid w:val="00B73D08"/>
    <w:rsid w:val="00B75D7E"/>
    <w:rsid w:val="00B77417"/>
    <w:rsid w:val="00B843DF"/>
    <w:rsid w:val="00B8508E"/>
    <w:rsid w:val="00B85A59"/>
    <w:rsid w:val="00B9223A"/>
    <w:rsid w:val="00B92B6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3C6C"/>
    <w:rsid w:val="00BC740F"/>
    <w:rsid w:val="00BD0A83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1153"/>
    <w:rsid w:val="00C02D53"/>
    <w:rsid w:val="00C04BF5"/>
    <w:rsid w:val="00C04DC6"/>
    <w:rsid w:val="00C126DD"/>
    <w:rsid w:val="00C145B6"/>
    <w:rsid w:val="00C150B3"/>
    <w:rsid w:val="00C17DD5"/>
    <w:rsid w:val="00C20CA4"/>
    <w:rsid w:val="00C26256"/>
    <w:rsid w:val="00C34F72"/>
    <w:rsid w:val="00C35252"/>
    <w:rsid w:val="00C36420"/>
    <w:rsid w:val="00C36C06"/>
    <w:rsid w:val="00C37B64"/>
    <w:rsid w:val="00C412C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145B"/>
    <w:rsid w:val="00CE3462"/>
    <w:rsid w:val="00CE373D"/>
    <w:rsid w:val="00CF0562"/>
    <w:rsid w:val="00CF1B9A"/>
    <w:rsid w:val="00CF2221"/>
    <w:rsid w:val="00D043A7"/>
    <w:rsid w:val="00D05B54"/>
    <w:rsid w:val="00D11924"/>
    <w:rsid w:val="00D121A1"/>
    <w:rsid w:val="00D132A4"/>
    <w:rsid w:val="00D143DA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4330"/>
    <w:rsid w:val="00D35E98"/>
    <w:rsid w:val="00D3620C"/>
    <w:rsid w:val="00D40B0B"/>
    <w:rsid w:val="00D4768F"/>
    <w:rsid w:val="00D47F7B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83F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1B54"/>
    <w:rsid w:val="00DB4026"/>
    <w:rsid w:val="00DB4F7D"/>
    <w:rsid w:val="00DB5BC6"/>
    <w:rsid w:val="00DB66D3"/>
    <w:rsid w:val="00DC033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25AB9"/>
    <w:rsid w:val="00E331C0"/>
    <w:rsid w:val="00E34134"/>
    <w:rsid w:val="00E34263"/>
    <w:rsid w:val="00E35947"/>
    <w:rsid w:val="00E36CB2"/>
    <w:rsid w:val="00E36DAE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76230"/>
    <w:rsid w:val="00E852A2"/>
    <w:rsid w:val="00E87830"/>
    <w:rsid w:val="00E92C32"/>
    <w:rsid w:val="00E95658"/>
    <w:rsid w:val="00E95697"/>
    <w:rsid w:val="00E95D22"/>
    <w:rsid w:val="00EA2B3C"/>
    <w:rsid w:val="00EA3400"/>
    <w:rsid w:val="00EA4F36"/>
    <w:rsid w:val="00EB0DA4"/>
    <w:rsid w:val="00EB3575"/>
    <w:rsid w:val="00EB4152"/>
    <w:rsid w:val="00EB63D8"/>
    <w:rsid w:val="00EB6504"/>
    <w:rsid w:val="00EB78EC"/>
    <w:rsid w:val="00EC168F"/>
    <w:rsid w:val="00EC2535"/>
    <w:rsid w:val="00EC4601"/>
    <w:rsid w:val="00EC5518"/>
    <w:rsid w:val="00EC76DA"/>
    <w:rsid w:val="00ED06F5"/>
    <w:rsid w:val="00ED07CC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1AF5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55E8E"/>
    <w:rsid w:val="00F611EB"/>
    <w:rsid w:val="00F711E2"/>
    <w:rsid w:val="00F71D7E"/>
    <w:rsid w:val="00F726B8"/>
    <w:rsid w:val="00F735C6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566E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5B9F"/>
    <w:rsid w:val="00FE0260"/>
    <w:rsid w:val="00FE5CDF"/>
    <w:rsid w:val="00FF05B5"/>
    <w:rsid w:val="00FF36B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237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55E8E"/>
    <w:rPr>
      <w:rFonts w:ascii="Arial" w:hAnsi="Arial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55E8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BC3C6C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/>
      <w:b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0778B2"/>
    <w:pPr>
      <w:keepNext/>
      <w:keepLines/>
      <w:spacing w:after="0"/>
    </w:pPr>
    <w:rPr>
      <w:rFonts w:eastAsiaTheme="minorEastAsia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0778B2"/>
    <w:rPr>
      <w:rFonts w:ascii="Arial" w:eastAsiaTheme="minorEastAsia" w:hAnsi="Arial"/>
      <w:sz w:val="18"/>
      <w:lang w:eastAsia="en-US"/>
    </w:rPr>
  </w:style>
  <w:style w:type="paragraph" w:customStyle="1" w:styleId="TAH">
    <w:name w:val="TAH"/>
    <w:basedOn w:val="TAC"/>
    <w:link w:val="TAHCar"/>
    <w:rsid w:val="00575A24"/>
    <w:rPr>
      <w:b/>
    </w:rPr>
  </w:style>
  <w:style w:type="paragraph" w:customStyle="1" w:styleId="TAC">
    <w:name w:val="TAC"/>
    <w:basedOn w:val="TAL"/>
    <w:link w:val="TACChar"/>
    <w:qFormat/>
    <w:rsid w:val="00575A24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575A24"/>
    <w:pPr>
      <w:keepNext/>
      <w:keepLines/>
      <w:spacing w:before="60" w:after="180"/>
      <w:jc w:val="center"/>
    </w:pPr>
    <w:rPr>
      <w:rFonts w:eastAsia="Times New Roman"/>
      <w:b/>
      <w:szCs w:val="20"/>
      <w:lang w:val="en-GB"/>
    </w:rPr>
  </w:style>
  <w:style w:type="paragraph" w:customStyle="1" w:styleId="TAN">
    <w:name w:val="TAN"/>
    <w:basedOn w:val="TAL"/>
    <w:rsid w:val="00575A24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575A24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rsid w:val="00575A24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5A24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9498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81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360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24164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545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96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78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30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965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9599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2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446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933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08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58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900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172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6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068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575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5573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990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9672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0597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475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491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4301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427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76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792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331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9369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2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416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217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/TSGR1_108-e/Docs/R1-220292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16</cp:revision>
  <cp:lastPrinted>2009-10-21T14:47:00Z</cp:lastPrinted>
  <dcterms:created xsi:type="dcterms:W3CDTF">2022-04-18T08:33:00Z</dcterms:created>
  <dcterms:modified xsi:type="dcterms:W3CDTF">2022-04-25T17:57:00Z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